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C69" w:rsidRPr="000A792B" w:rsidRDefault="00F82CCF">
      <w:pPr>
        <w:pStyle w:val="DefaultText"/>
        <w:jc w:val="center"/>
        <w:rPr>
          <w:rFonts w:asciiTheme="minorHAnsi" w:hAnsiTheme="minorHAnsi" w:cs="Tahoma"/>
          <w:sz w:val="22"/>
          <w:szCs w:val="22"/>
        </w:rPr>
      </w:pPr>
      <w:r w:rsidRPr="006903F6">
        <w:rPr>
          <w:rFonts w:asciiTheme="minorHAnsi" w:hAnsiTheme="minorHAnsi"/>
          <w:noProof/>
          <w:sz w:val="22"/>
          <w:szCs w:val="22"/>
        </w:rPr>
        <w:drawing>
          <wp:anchor distT="0" distB="0" distL="114300" distR="114300" simplePos="0" relativeHeight="251659264" behindDoc="1" locked="0" layoutInCell="1" allowOverlap="1" wp14:anchorId="212CDF42" wp14:editId="517DAEE8">
            <wp:simplePos x="0" y="0"/>
            <wp:positionH relativeFrom="margin">
              <wp:posOffset>5842000</wp:posOffset>
            </wp:positionH>
            <wp:positionV relativeFrom="paragraph">
              <wp:posOffset>38100</wp:posOffset>
            </wp:positionV>
            <wp:extent cx="828040" cy="756920"/>
            <wp:effectExtent l="0" t="254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419" t="14353" r="27888" b="60588"/>
                    <a:stretch/>
                  </pic:blipFill>
                  <pic:spPr bwMode="auto">
                    <a:xfrm rot="16200000">
                      <a:off x="0" y="0"/>
                      <a:ext cx="828040" cy="75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C69" w:rsidRPr="000A792B">
        <w:rPr>
          <w:rFonts w:asciiTheme="minorHAnsi" w:hAnsiTheme="minorHAnsi" w:cs="Tahoma"/>
          <w:sz w:val="22"/>
          <w:szCs w:val="22"/>
        </w:rPr>
        <w:t>Sharnbrook</w:t>
      </w:r>
      <w:r w:rsidR="000A792B">
        <w:rPr>
          <w:rFonts w:asciiTheme="minorHAnsi" w:hAnsiTheme="minorHAnsi" w:cs="Tahoma"/>
          <w:sz w:val="22"/>
          <w:szCs w:val="22"/>
        </w:rPr>
        <w:t xml:space="preserve"> Primary</w:t>
      </w:r>
    </w:p>
    <w:p w:rsidR="00FA7C69" w:rsidRPr="000A792B" w:rsidRDefault="00FA7C69">
      <w:pPr>
        <w:pStyle w:val="DefaultText"/>
        <w:jc w:val="center"/>
        <w:rPr>
          <w:rFonts w:asciiTheme="minorHAnsi" w:hAnsiTheme="minorHAnsi" w:cs="Tahoma"/>
          <w:sz w:val="22"/>
          <w:szCs w:val="22"/>
        </w:rPr>
      </w:pPr>
    </w:p>
    <w:p w:rsidR="00FA7C69" w:rsidRPr="000A792B" w:rsidRDefault="00FA7C69">
      <w:pPr>
        <w:pStyle w:val="DefaultText"/>
        <w:jc w:val="center"/>
        <w:rPr>
          <w:rFonts w:asciiTheme="minorHAnsi" w:hAnsiTheme="minorHAnsi" w:cs="Tahoma"/>
          <w:sz w:val="22"/>
          <w:szCs w:val="22"/>
        </w:rPr>
      </w:pPr>
      <w:r w:rsidRPr="000A792B">
        <w:rPr>
          <w:rFonts w:asciiTheme="minorHAnsi" w:hAnsiTheme="minorHAnsi" w:cs="Tahoma"/>
          <w:sz w:val="22"/>
          <w:szCs w:val="22"/>
        </w:rPr>
        <w:t>Mathematics Curriculum Policy</w:t>
      </w:r>
    </w:p>
    <w:p w:rsidR="00FA7C69" w:rsidRPr="000A792B" w:rsidRDefault="00FA7C69">
      <w:pPr>
        <w:pStyle w:val="DefaultText"/>
        <w:jc w:val="center"/>
        <w:rPr>
          <w:rFonts w:asciiTheme="minorHAnsi" w:hAnsiTheme="minorHAnsi" w:cs="Tahoma"/>
          <w:sz w:val="22"/>
          <w:szCs w:val="22"/>
        </w:rPr>
      </w:pPr>
    </w:p>
    <w:p w:rsidR="00FA7C69" w:rsidRDefault="00C315CD" w:rsidP="00172D7A">
      <w:pPr>
        <w:pStyle w:val="DefaultText"/>
        <w:jc w:val="center"/>
        <w:rPr>
          <w:rFonts w:asciiTheme="minorHAnsi" w:hAnsiTheme="minorHAnsi" w:cs="Tahoma"/>
          <w:sz w:val="22"/>
          <w:szCs w:val="22"/>
        </w:rPr>
      </w:pPr>
      <w:r>
        <w:rPr>
          <w:rFonts w:asciiTheme="minorHAnsi" w:hAnsiTheme="minorHAnsi" w:cs="Tahoma"/>
          <w:sz w:val="22"/>
          <w:szCs w:val="22"/>
        </w:rPr>
        <w:t>September 2025</w:t>
      </w:r>
    </w:p>
    <w:p w:rsidR="000A792B" w:rsidRDefault="000A792B" w:rsidP="00172D7A">
      <w:pPr>
        <w:pStyle w:val="DefaultText"/>
        <w:jc w:val="center"/>
        <w:rPr>
          <w:rFonts w:asciiTheme="minorHAnsi" w:hAnsiTheme="minorHAnsi" w:cs="Tahoma"/>
          <w:sz w:val="22"/>
          <w:szCs w:val="22"/>
        </w:rPr>
      </w:pPr>
    </w:p>
    <w:p w:rsidR="000A792B" w:rsidRDefault="000A792B" w:rsidP="00172D7A">
      <w:pPr>
        <w:pStyle w:val="DefaultText"/>
        <w:jc w:val="center"/>
        <w:rPr>
          <w:rFonts w:asciiTheme="minorHAnsi" w:hAnsiTheme="minorHAnsi" w:cs="Tahoma"/>
          <w:sz w:val="22"/>
          <w:szCs w:val="22"/>
        </w:rPr>
      </w:pPr>
    </w:p>
    <w:p w:rsidR="000A792B" w:rsidRPr="000A792B" w:rsidRDefault="000A792B" w:rsidP="00172D7A">
      <w:pPr>
        <w:pStyle w:val="DefaultText"/>
        <w:jc w:val="center"/>
        <w:rPr>
          <w:rFonts w:asciiTheme="minorHAnsi" w:hAnsiTheme="minorHAnsi" w:cs="Tahoma"/>
          <w:sz w:val="22"/>
          <w:szCs w:val="22"/>
        </w:rPr>
      </w:pPr>
    </w:p>
    <w:p w:rsidR="00FA7C69" w:rsidRPr="00BF4167" w:rsidRDefault="00FA7C69">
      <w:pPr>
        <w:pStyle w:val="DefaultText"/>
        <w:jc w:val="center"/>
        <w:rPr>
          <w:rFonts w:asciiTheme="minorHAnsi" w:hAnsiTheme="minorHAnsi" w:cs="Tahoma"/>
          <w:sz w:val="22"/>
          <w:szCs w:val="22"/>
          <w:u w:val="single"/>
        </w:rPr>
      </w:pPr>
    </w:p>
    <w:p w:rsidR="00FA7C69" w:rsidRPr="00BF4167" w:rsidRDefault="000E4556">
      <w:pPr>
        <w:pStyle w:val="DefaultText"/>
        <w:numPr>
          <w:ilvl w:val="0"/>
          <w:numId w:val="2"/>
        </w:numPr>
        <w:rPr>
          <w:rFonts w:asciiTheme="minorHAnsi" w:hAnsiTheme="minorHAnsi" w:cs="Tahoma"/>
          <w:sz w:val="22"/>
          <w:szCs w:val="22"/>
        </w:rPr>
      </w:pPr>
      <w:r>
        <w:rPr>
          <w:rFonts w:asciiTheme="minorHAnsi" w:hAnsiTheme="minorHAnsi" w:cs="Tahoma"/>
          <w:sz w:val="22"/>
          <w:szCs w:val="22"/>
        </w:rPr>
        <w:t>Aims and purpose</w:t>
      </w:r>
    </w:p>
    <w:p w:rsidR="00FA7C69" w:rsidRPr="00BF4167" w:rsidRDefault="00FA7C69">
      <w:pPr>
        <w:pStyle w:val="DefaultText"/>
        <w:rPr>
          <w:rFonts w:asciiTheme="minorHAnsi" w:hAnsiTheme="minorHAnsi" w:cs="Tahoma"/>
          <w:sz w:val="22"/>
          <w:szCs w:val="22"/>
        </w:rPr>
      </w:pPr>
    </w:p>
    <w:p w:rsidR="00FA7C69" w:rsidRDefault="000E4556">
      <w:pPr>
        <w:pStyle w:val="DefaultText"/>
        <w:numPr>
          <w:ilvl w:val="0"/>
          <w:numId w:val="2"/>
        </w:numPr>
        <w:rPr>
          <w:rFonts w:asciiTheme="minorHAnsi" w:hAnsiTheme="minorHAnsi" w:cs="Tahoma"/>
          <w:sz w:val="22"/>
          <w:szCs w:val="22"/>
        </w:rPr>
      </w:pPr>
      <w:r>
        <w:rPr>
          <w:rFonts w:asciiTheme="minorHAnsi" w:hAnsiTheme="minorHAnsi" w:cs="Tahoma"/>
          <w:sz w:val="22"/>
          <w:szCs w:val="22"/>
        </w:rPr>
        <w:t>Curriculum Principals</w:t>
      </w:r>
    </w:p>
    <w:p w:rsidR="000E4556" w:rsidRDefault="000E4556" w:rsidP="000E4556">
      <w:pPr>
        <w:pStyle w:val="ListParagraph"/>
        <w:rPr>
          <w:rFonts w:asciiTheme="minorHAnsi" w:hAnsiTheme="minorHAnsi" w:cs="Tahoma"/>
          <w:sz w:val="22"/>
          <w:szCs w:val="22"/>
        </w:rPr>
      </w:pPr>
    </w:p>
    <w:p w:rsidR="000E4556" w:rsidRDefault="000E4556">
      <w:pPr>
        <w:pStyle w:val="DefaultText"/>
        <w:numPr>
          <w:ilvl w:val="0"/>
          <w:numId w:val="2"/>
        </w:numPr>
        <w:rPr>
          <w:rFonts w:asciiTheme="minorHAnsi" w:hAnsiTheme="minorHAnsi" w:cs="Tahoma"/>
          <w:sz w:val="22"/>
          <w:szCs w:val="22"/>
        </w:rPr>
      </w:pPr>
      <w:r>
        <w:rPr>
          <w:rFonts w:asciiTheme="minorHAnsi" w:hAnsiTheme="minorHAnsi" w:cs="Tahoma"/>
          <w:sz w:val="22"/>
          <w:szCs w:val="22"/>
        </w:rPr>
        <w:t>National Curriculum</w:t>
      </w:r>
    </w:p>
    <w:p w:rsidR="000E4556" w:rsidRDefault="000E4556" w:rsidP="000E4556">
      <w:pPr>
        <w:pStyle w:val="ListParagraph"/>
        <w:rPr>
          <w:rFonts w:asciiTheme="minorHAnsi" w:hAnsiTheme="minorHAnsi" w:cs="Tahoma"/>
          <w:sz w:val="22"/>
          <w:szCs w:val="22"/>
        </w:rPr>
      </w:pPr>
    </w:p>
    <w:p w:rsidR="000E4556" w:rsidRPr="00BF4167" w:rsidRDefault="000E4556">
      <w:pPr>
        <w:pStyle w:val="DefaultText"/>
        <w:numPr>
          <w:ilvl w:val="0"/>
          <w:numId w:val="2"/>
        </w:numPr>
        <w:rPr>
          <w:rFonts w:asciiTheme="minorHAnsi" w:hAnsiTheme="minorHAnsi" w:cs="Tahoma"/>
          <w:sz w:val="22"/>
          <w:szCs w:val="22"/>
        </w:rPr>
      </w:pPr>
      <w:r>
        <w:rPr>
          <w:rFonts w:asciiTheme="minorHAnsi" w:hAnsiTheme="minorHAnsi" w:cs="Tahoma"/>
          <w:sz w:val="22"/>
          <w:szCs w:val="22"/>
        </w:rPr>
        <w:t xml:space="preserve">Curriculum Coherence </w:t>
      </w:r>
    </w:p>
    <w:p w:rsidR="00FA7C69" w:rsidRPr="00BF4167" w:rsidRDefault="00FA7C69">
      <w:pPr>
        <w:pStyle w:val="DefaultText"/>
        <w:rPr>
          <w:rFonts w:asciiTheme="minorHAnsi" w:hAnsiTheme="minorHAnsi" w:cs="Tahoma"/>
          <w:sz w:val="22"/>
          <w:szCs w:val="22"/>
        </w:rPr>
      </w:pPr>
    </w:p>
    <w:p w:rsidR="00FA7C69" w:rsidRPr="00BF4167" w:rsidRDefault="00FA7C69">
      <w:pPr>
        <w:pStyle w:val="DefaultText"/>
        <w:numPr>
          <w:ilvl w:val="0"/>
          <w:numId w:val="2"/>
        </w:numPr>
        <w:rPr>
          <w:rFonts w:asciiTheme="minorHAnsi" w:hAnsiTheme="minorHAnsi" w:cs="Tahoma"/>
          <w:sz w:val="22"/>
          <w:szCs w:val="22"/>
        </w:rPr>
      </w:pPr>
      <w:r w:rsidRPr="00BF4167">
        <w:rPr>
          <w:rFonts w:asciiTheme="minorHAnsi" w:hAnsiTheme="minorHAnsi" w:cs="Tahoma"/>
          <w:sz w:val="22"/>
          <w:szCs w:val="22"/>
        </w:rPr>
        <w:t>Intended Outcomes</w:t>
      </w:r>
    </w:p>
    <w:p w:rsidR="00FA7C69" w:rsidRPr="00BF4167" w:rsidRDefault="00FA7C69">
      <w:pPr>
        <w:pStyle w:val="DefaultText"/>
        <w:rPr>
          <w:rFonts w:asciiTheme="minorHAnsi" w:hAnsiTheme="minorHAnsi" w:cs="Tahoma"/>
          <w:sz w:val="22"/>
          <w:szCs w:val="22"/>
        </w:rPr>
      </w:pPr>
    </w:p>
    <w:p w:rsidR="00FA7C69" w:rsidRPr="00BF4167" w:rsidRDefault="00F27CAF">
      <w:pPr>
        <w:pStyle w:val="DefaultText"/>
        <w:numPr>
          <w:ilvl w:val="0"/>
          <w:numId w:val="2"/>
        </w:numPr>
        <w:rPr>
          <w:rFonts w:asciiTheme="minorHAnsi" w:hAnsiTheme="minorHAnsi" w:cs="Tahoma"/>
          <w:sz w:val="22"/>
          <w:szCs w:val="22"/>
        </w:rPr>
      </w:pPr>
      <w:r>
        <w:rPr>
          <w:rFonts w:asciiTheme="minorHAnsi" w:hAnsiTheme="minorHAnsi" w:cs="Tahoma"/>
          <w:sz w:val="22"/>
          <w:szCs w:val="22"/>
        </w:rPr>
        <w:t>Current</w:t>
      </w:r>
      <w:bookmarkStart w:id="0" w:name="_GoBack"/>
      <w:bookmarkEnd w:id="0"/>
      <w:r w:rsidR="00FA7C69" w:rsidRPr="00BF4167">
        <w:rPr>
          <w:rFonts w:asciiTheme="minorHAnsi" w:hAnsiTheme="minorHAnsi" w:cs="Tahoma"/>
          <w:sz w:val="22"/>
          <w:szCs w:val="22"/>
        </w:rPr>
        <w:t xml:space="preserve"> Practices</w:t>
      </w:r>
    </w:p>
    <w:p w:rsidR="00FA7C69" w:rsidRPr="00BF4167" w:rsidRDefault="00FA7C69">
      <w:pPr>
        <w:pStyle w:val="DefaultText"/>
        <w:rPr>
          <w:rFonts w:asciiTheme="minorHAnsi" w:hAnsiTheme="minorHAnsi" w:cs="Tahoma"/>
          <w:sz w:val="22"/>
          <w:szCs w:val="22"/>
        </w:rPr>
      </w:pPr>
    </w:p>
    <w:p w:rsidR="00FA7C69" w:rsidRPr="00BF4167" w:rsidRDefault="00FA7C69">
      <w:pPr>
        <w:pStyle w:val="DefaultText"/>
        <w:numPr>
          <w:ilvl w:val="0"/>
          <w:numId w:val="2"/>
        </w:numPr>
        <w:rPr>
          <w:rFonts w:asciiTheme="minorHAnsi" w:hAnsiTheme="minorHAnsi" w:cs="Tahoma"/>
          <w:sz w:val="22"/>
          <w:szCs w:val="22"/>
        </w:rPr>
      </w:pPr>
      <w:r w:rsidRPr="00BF4167">
        <w:rPr>
          <w:rFonts w:asciiTheme="minorHAnsi" w:hAnsiTheme="minorHAnsi" w:cs="Tahoma"/>
          <w:sz w:val="22"/>
          <w:szCs w:val="22"/>
        </w:rPr>
        <w:t>Assessment, Recording and Reporting</w:t>
      </w:r>
    </w:p>
    <w:p w:rsidR="00FA7C69" w:rsidRPr="00BF4167" w:rsidRDefault="00FA7C69">
      <w:pPr>
        <w:pStyle w:val="DefaultText"/>
        <w:rPr>
          <w:rFonts w:asciiTheme="minorHAnsi" w:hAnsiTheme="minorHAnsi" w:cs="Tahoma"/>
          <w:sz w:val="22"/>
          <w:szCs w:val="22"/>
        </w:rPr>
      </w:pPr>
    </w:p>
    <w:p w:rsidR="00FA7C69" w:rsidRPr="00BF4167" w:rsidRDefault="00FA7C69">
      <w:pPr>
        <w:pStyle w:val="DefaultText"/>
        <w:numPr>
          <w:ilvl w:val="0"/>
          <w:numId w:val="2"/>
        </w:numPr>
        <w:rPr>
          <w:rFonts w:asciiTheme="minorHAnsi" w:hAnsiTheme="minorHAnsi" w:cs="Tahoma"/>
          <w:sz w:val="22"/>
          <w:szCs w:val="22"/>
        </w:rPr>
      </w:pPr>
      <w:r w:rsidRPr="00BF4167">
        <w:rPr>
          <w:rFonts w:asciiTheme="minorHAnsi" w:hAnsiTheme="minorHAnsi" w:cs="Tahoma"/>
          <w:sz w:val="22"/>
          <w:szCs w:val="22"/>
        </w:rPr>
        <w:t>Pupils with Special Needs</w:t>
      </w:r>
    </w:p>
    <w:p w:rsidR="00FA7C69" w:rsidRPr="00BF4167" w:rsidRDefault="00FA7C69">
      <w:pPr>
        <w:pStyle w:val="DefaultText"/>
        <w:rPr>
          <w:rFonts w:asciiTheme="minorHAnsi" w:hAnsiTheme="minorHAnsi" w:cs="Tahoma"/>
          <w:sz w:val="22"/>
          <w:szCs w:val="22"/>
        </w:rPr>
      </w:pPr>
    </w:p>
    <w:p w:rsidR="00FA7C69" w:rsidRPr="00BF4167" w:rsidRDefault="00FA7C69">
      <w:pPr>
        <w:pStyle w:val="DefaultText"/>
        <w:numPr>
          <w:ilvl w:val="0"/>
          <w:numId w:val="2"/>
        </w:numPr>
        <w:rPr>
          <w:rFonts w:asciiTheme="minorHAnsi" w:hAnsiTheme="minorHAnsi" w:cs="Tahoma"/>
          <w:sz w:val="22"/>
          <w:szCs w:val="22"/>
        </w:rPr>
      </w:pPr>
      <w:r w:rsidRPr="00BF4167">
        <w:rPr>
          <w:rFonts w:asciiTheme="minorHAnsi" w:hAnsiTheme="minorHAnsi" w:cs="Tahoma"/>
          <w:sz w:val="22"/>
          <w:szCs w:val="22"/>
        </w:rPr>
        <w:t>Role of the Co-ordinator</w:t>
      </w:r>
    </w:p>
    <w:p w:rsidR="00FA7C69" w:rsidRPr="00BF4167" w:rsidRDefault="00FA7C69">
      <w:pPr>
        <w:pStyle w:val="DefaultText"/>
        <w:rPr>
          <w:rFonts w:asciiTheme="minorHAnsi" w:hAnsiTheme="minorHAnsi" w:cs="Tahoma"/>
          <w:sz w:val="22"/>
          <w:szCs w:val="22"/>
        </w:rPr>
      </w:pPr>
    </w:p>
    <w:p w:rsidR="00FA7C69" w:rsidRPr="00BF4167" w:rsidRDefault="00FA7C69" w:rsidP="00FA7C69">
      <w:pPr>
        <w:pStyle w:val="DefaultText"/>
        <w:rPr>
          <w:rFonts w:asciiTheme="minorHAnsi" w:hAnsiTheme="minorHAnsi" w:cs="Tahoma"/>
          <w:sz w:val="22"/>
          <w:szCs w:val="22"/>
        </w:rPr>
      </w:pPr>
    </w:p>
    <w:p w:rsidR="00FA7C69" w:rsidRPr="00BF4167" w:rsidRDefault="00FA7C69">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6365DC" w:rsidRPr="00BF4167" w:rsidRDefault="006365DC">
      <w:pPr>
        <w:pStyle w:val="DefaultText"/>
        <w:jc w:val="center"/>
        <w:rPr>
          <w:rFonts w:asciiTheme="minorHAnsi" w:hAnsiTheme="minorHAnsi" w:cs="Tahoma"/>
          <w:sz w:val="22"/>
          <w:szCs w:val="22"/>
          <w:u w:val="single"/>
        </w:rPr>
      </w:pPr>
    </w:p>
    <w:p w:rsidR="00172D7A" w:rsidRPr="00BF4167" w:rsidRDefault="00172D7A">
      <w:pPr>
        <w:pStyle w:val="DefaultText"/>
        <w:jc w:val="center"/>
        <w:rPr>
          <w:rFonts w:asciiTheme="minorHAnsi" w:hAnsiTheme="minorHAnsi" w:cs="Tahoma"/>
          <w:sz w:val="22"/>
          <w:szCs w:val="22"/>
          <w:u w:val="single"/>
        </w:rPr>
      </w:pPr>
    </w:p>
    <w:p w:rsidR="00172D7A" w:rsidRPr="00BF4167" w:rsidRDefault="00172D7A">
      <w:pPr>
        <w:pStyle w:val="DefaultText"/>
        <w:jc w:val="center"/>
        <w:rPr>
          <w:rFonts w:asciiTheme="minorHAnsi" w:hAnsiTheme="minorHAnsi" w:cs="Tahoma"/>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4"/>
      </w:tblGrid>
      <w:tr w:rsidR="00172D7A" w:rsidRPr="00BF4167">
        <w:trPr>
          <w:jc w:val="center"/>
        </w:trPr>
        <w:tc>
          <w:tcPr>
            <w:tcW w:w="7624" w:type="dxa"/>
          </w:tcPr>
          <w:p w:rsidR="00172D7A" w:rsidRPr="00BF4167" w:rsidRDefault="00172D7A" w:rsidP="000A792B">
            <w:pPr>
              <w:tabs>
                <w:tab w:val="left" w:pos="576"/>
                <w:tab w:val="left" w:pos="1152"/>
                <w:tab w:val="left" w:pos="1728"/>
                <w:tab w:val="left" w:pos="5760"/>
                <w:tab w:val="right" w:pos="9029"/>
              </w:tabs>
              <w:spacing w:after="240"/>
              <w:jc w:val="both"/>
              <w:rPr>
                <w:rFonts w:asciiTheme="minorHAnsi" w:hAnsiTheme="minorHAnsi" w:cs="Calibri"/>
                <w:sz w:val="22"/>
                <w:szCs w:val="22"/>
              </w:rPr>
            </w:pPr>
            <w:r w:rsidRPr="00BF4167">
              <w:rPr>
                <w:rFonts w:asciiTheme="minorHAnsi" w:hAnsiTheme="minorHAnsi" w:cs="Calibri"/>
                <w:sz w:val="22"/>
                <w:szCs w:val="22"/>
              </w:rPr>
              <w:t>Date agreed at Governing sub-committee:</w:t>
            </w:r>
          </w:p>
        </w:tc>
      </w:tr>
      <w:tr w:rsidR="00172D7A" w:rsidRPr="00BF4167">
        <w:trPr>
          <w:jc w:val="center"/>
        </w:trPr>
        <w:tc>
          <w:tcPr>
            <w:tcW w:w="7624" w:type="dxa"/>
          </w:tcPr>
          <w:p w:rsidR="00172D7A" w:rsidRPr="00BF4167" w:rsidRDefault="00172D7A" w:rsidP="000A792B">
            <w:pPr>
              <w:tabs>
                <w:tab w:val="left" w:pos="576"/>
                <w:tab w:val="left" w:pos="1152"/>
                <w:tab w:val="left" w:pos="1728"/>
                <w:tab w:val="left" w:pos="5760"/>
                <w:tab w:val="right" w:pos="9029"/>
              </w:tabs>
              <w:spacing w:after="240"/>
              <w:jc w:val="both"/>
              <w:rPr>
                <w:rFonts w:asciiTheme="minorHAnsi" w:hAnsiTheme="minorHAnsi" w:cs="Calibri"/>
                <w:sz w:val="22"/>
                <w:szCs w:val="22"/>
              </w:rPr>
            </w:pPr>
            <w:r w:rsidRPr="00BF4167">
              <w:rPr>
                <w:rFonts w:asciiTheme="minorHAnsi" w:hAnsiTheme="minorHAnsi" w:cs="Calibri"/>
                <w:sz w:val="22"/>
                <w:szCs w:val="22"/>
              </w:rPr>
              <w:t xml:space="preserve">Chair of </w:t>
            </w:r>
            <w:r w:rsidR="00C315CD">
              <w:rPr>
                <w:rFonts w:asciiTheme="minorHAnsi" w:hAnsiTheme="minorHAnsi" w:cs="Calibri"/>
                <w:sz w:val="22"/>
                <w:szCs w:val="22"/>
              </w:rPr>
              <w:t>Committee:</w:t>
            </w:r>
          </w:p>
        </w:tc>
      </w:tr>
      <w:tr w:rsidR="00172D7A" w:rsidRPr="00BF4167">
        <w:trPr>
          <w:jc w:val="center"/>
        </w:trPr>
        <w:tc>
          <w:tcPr>
            <w:tcW w:w="7624" w:type="dxa"/>
          </w:tcPr>
          <w:p w:rsidR="00172D7A" w:rsidRPr="00BF4167" w:rsidRDefault="00172D7A" w:rsidP="00AC7BAB">
            <w:pPr>
              <w:tabs>
                <w:tab w:val="left" w:pos="576"/>
                <w:tab w:val="left" w:pos="1152"/>
                <w:tab w:val="left" w:pos="1728"/>
                <w:tab w:val="left" w:pos="5760"/>
                <w:tab w:val="right" w:pos="9029"/>
              </w:tabs>
              <w:spacing w:after="240"/>
              <w:jc w:val="both"/>
              <w:rPr>
                <w:rFonts w:asciiTheme="minorHAnsi" w:hAnsiTheme="minorHAnsi" w:cs="Calibri"/>
                <w:sz w:val="22"/>
                <w:szCs w:val="22"/>
              </w:rPr>
            </w:pPr>
            <w:r w:rsidRPr="00BF4167">
              <w:rPr>
                <w:rFonts w:asciiTheme="minorHAnsi" w:hAnsiTheme="minorHAnsi" w:cs="Calibri"/>
                <w:sz w:val="22"/>
                <w:szCs w:val="22"/>
              </w:rPr>
              <w:t>Chair of Governors</w:t>
            </w:r>
            <w:r w:rsidR="006365DC" w:rsidRPr="00BF4167">
              <w:rPr>
                <w:rFonts w:asciiTheme="minorHAnsi" w:hAnsiTheme="minorHAnsi" w:cs="Calibri"/>
                <w:sz w:val="22"/>
                <w:szCs w:val="22"/>
              </w:rPr>
              <w:t xml:space="preserve">: </w:t>
            </w:r>
            <w:r w:rsidR="00C315CD">
              <w:rPr>
                <w:rFonts w:asciiTheme="minorHAnsi" w:hAnsiTheme="minorHAnsi" w:cs="Calibri"/>
                <w:sz w:val="22"/>
                <w:szCs w:val="22"/>
              </w:rPr>
              <w:t>M Swan</w:t>
            </w:r>
          </w:p>
        </w:tc>
      </w:tr>
      <w:tr w:rsidR="00172D7A" w:rsidRPr="00BF4167">
        <w:trPr>
          <w:jc w:val="center"/>
        </w:trPr>
        <w:tc>
          <w:tcPr>
            <w:tcW w:w="7624" w:type="dxa"/>
          </w:tcPr>
          <w:p w:rsidR="00172D7A" w:rsidRPr="00BF4167" w:rsidRDefault="00172D7A" w:rsidP="00AC7BAB">
            <w:pPr>
              <w:tabs>
                <w:tab w:val="left" w:pos="576"/>
                <w:tab w:val="left" w:pos="1152"/>
                <w:tab w:val="left" w:pos="1728"/>
                <w:tab w:val="left" w:pos="5760"/>
                <w:tab w:val="right" w:pos="9029"/>
              </w:tabs>
              <w:spacing w:after="240"/>
              <w:jc w:val="both"/>
              <w:rPr>
                <w:rFonts w:asciiTheme="minorHAnsi" w:hAnsiTheme="minorHAnsi" w:cs="Calibri"/>
                <w:sz w:val="22"/>
                <w:szCs w:val="22"/>
              </w:rPr>
            </w:pPr>
            <w:r w:rsidRPr="00BF4167">
              <w:rPr>
                <w:rFonts w:asciiTheme="minorHAnsi" w:hAnsiTheme="minorHAnsi" w:cs="Calibri"/>
                <w:sz w:val="22"/>
                <w:szCs w:val="22"/>
              </w:rPr>
              <w:t>Head teacher</w:t>
            </w:r>
            <w:r w:rsidR="006365DC" w:rsidRPr="00BF4167">
              <w:rPr>
                <w:rFonts w:asciiTheme="minorHAnsi" w:hAnsiTheme="minorHAnsi" w:cs="Calibri"/>
                <w:sz w:val="22"/>
                <w:szCs w:val="22"/>
              </w:rPr>
              <w:t xml:space="preserve">: </w:t>
            </w:r>
            <w:r w:rsidR="00C315CD">
              <w:rPr>
                <w:rFonts w:asciiTheme="minorHAnsi" w:hAnsiTheme="minorHAnsi" w:cs="Calibri"/>
                <w:sz w:val="22"/>
                <w:szCs w:val="22"/>
              </w:rPr>
              <w:t>H Bennett</w:t>
            </w:r>
          </w:p>
        </w:tc>
      </w:tr>
      <w:tr w:rsidR="00172D7A" w:rsidRPr="00BF4167">
        <w:trPr>
          <w:jc w:val="center"/>
        </w:trPr>
        <w:tc>
          <w:tcPr>
            <w:tcW w:w="7624" w:type="dxa"/>
          </w:tcPr>
          <w:p w:rsidR="00172D7A" w:rsidRPr="00BF4167" w:rsidRDefault="00172D7A" w:rsidP="000A792B">
            <w:pPr>
              <w:tabs>
                <w:tab w:val="left" w:pos="576"/>
                <w:tab w:val="left" w:pos="1152"/>
                <w:tab w:val="left" w:pos="1728"/>
                <w:tab w:val="left" w:pos="5760"/>
                <w:tab w:val="right" w:pos="9029"/>
              </w:tabs>
              <w:spacing w:after="240"/>
              <w:jc w:val="both"/>
              <w:rPr>
                <w:rFonts w:asciiTheme="minorHAnsi" w:hAnsiTheme="minorHAnsi" w:cs="Calibri"/>
                <w:sz w:val="22"/>
                <w:szCs w:val="22"/>
              </w:rPr>
            </w:pPr>
            <w:r w:rsidRPr="00BF4167">
              <w:rPr>
                <w:rFonts w:asciiTheme="minorHAnsi" w:hAnsiTheme="minorHAnsi" w:cs="Calibri"/>
                <w:sz w:val="22"/>
                <w:szCs w:val="22"/>
              </w:rPr>
              <w:t>Date for review</w:t>
            </w:r>
            <w:r w:rsidR="006365DC" w:rsidRPr="00BF4167">
              <w:rPr>
                <w:rFonts w:asciiTheme="minorHAnsi" w:hAnsiTheme="minorHAnsi" w:cs="Calibri"/>
                <w:sz w:val="22"/>
                <w:szCs w:val="22"/>
              </w:rPr>
              <w:t xml:space="preserve">: </w:t>
            </w:r>
          </w:p>
        </w:tc>
      </w:tr>
    </w:tbl>
    <w:p w:rsidR="00FA7C69" w:rsidRPr="00BF4167" w:rsidRDefault="00FA7C69" w:rsidP="00172D7A">
      <w:pPr>
        <w:pStyle w:val="DefaultText"/>
        <w:rPr>
          <w:rFonts w:asciiTheme="minorHAnsi" w:hAnsiTheme="minorHAnsi" w:cs="Tahoma"/>
          <w:sz w:val="22"/>
          <w:szCs w:val="22"/>
          <w:u w:val="single"/>
        </w:rPr>
      </w:pPr>
    </w:p>
    <w:p w:rsidR="00172D7A" w:rsidRPr="00EF6AEC" w:rsidRDefault="00172D7A" w:rsidP="00EF6AEC">
      <w:pPr>
        <w:pStyle w:val="DefaultText"/>
        <w:rPr>
          <w:rFonts w:asciiTheme="minorHAnsi" w:hAnsiTheme="minorHAnsi" w:cstheme="minorHAnsi"/>
          <w:sz w:val="22"/>
          <w:szCs w:val="22"/>
          <w:u w:val="single"/>
        </w:rPr>
      </w:pPr>
    </w:p>
    <w:p w:rsidR="00172D7A" w:rsidRPr="00EF6AEC" w:rsidRDefault="00172D7A" w:rsidP="00EF6AEC">
      <w:pPr>
        <w:pStyle w:val="DefaultText"/>
        <w:jc w:val="center"/>
        <w:rPr>
          <w:rFonts w:asciiTheme="minorHAnsi" w:hAnsiTheme="minorHAnsi" w:cstheme="minorHAnsi"/>
          <w:sz w:val="22"/>
          <w:szCs w:val="22"/>
          <w:u w:val="single"/>
        </w:rPr>
      </w:pPr>
    </w:p>
    <w:p w:rsidR="00FA7C69" w:rsidRPr="00EF6AEC" w:rsidRDefault="00FA7C69" w:rsidP="00EF6AEC">
      <w:pPr>
        <w:pStyle w:val="DefaultText"/>
        <w:rPr>
          <w:rFonts w:asciiTheme="minorHAnsi" w:hAnsiTheme="minorHAnsi" w:cstheme="minorHAnsi"/>
          <w:sz w:val="16"/>
          <w:szCs w:val="16"/>
        </w:rPr>
      </w:pPr>
    </w:p>
    <w:p w:rsidR="000E4556" w:rsidRPr="00EF6AEC" w:rsidRDefault="000E4556" w:rsidP="00EF6AEC">
      <w:pPr>
        <w:pStyle w:val="Heading3"/>
        <w:spacing w:before="0" w:after="120"/>
        <w:rPr>
          <w:rFonts w:asciiTheme="minorHAnsi" w:hAnsiTheme="minorHAnsi" w:cstheme="minorHAnsi"/>
          <w:sz w:val="32"/>
          <w:szCs w:val="32"/>
        </w:rPr>
      </w:pPr>
      <w:r w:rsidRPr="00EF6AEC">
        <w:rPr>
          <w:rFonts w:asciiTheme="minorHAnsi" w:hAnsiTheme="minorHAnsi" w:cstheme="minorHAnsi"/>
          <w:color w:val="222222"/>
          <w:sz w:val="32"/>
          <w:szCs w:val="32"/>
        </w:rPr>
        <w:lastRenderedPageBreak/>
        <w:t>1, Aims and purpose</w:t>
      </w:r>
    </w:p>
    <w:p w:rsidR="000E4556" w:rsidRDefault="005158A7" w:rsidP="00EF6AEC">
      <w:pPr>
        <w:rPr>
          <w:rFonts w:asciiTheme="minorHAnsi" w:hAnsiTheme="minorHAnsi" w:cstheme="minorHAnsi"/>
        </w:rPr>
      </w:pPr>
      <w:r w:rsidRPr="00EF6AEC">
        <w:rPr>
          <w:rFonts w:asciiTheme="minorHAnsi" w:hAnsiTheme="minorHAnsi" w:cstheme="minorHAnsi"/>
        </w:rPr>
        <w:t>Our</w:t>
      </w:r>
      <w:r w:rsidR="000E4556" w:rsidRPr="00EF6AEC">
        <w:rPr>
          <w:rFonts w:asciiTheme="minorHAnsi" w:hAnsiTheme="minorHAnsi" w:cstheme="minorHAnsi"/>
        </w:rPr>
        <w:t xml:space="preserve"> </w:t>
      </w:r>
      <w:r w:rsidR="00EF6AEC">
        <w:rPr>
          <w:rFonts w:asciiTheme="minorHAnsi" w:hAnsiTheme="minorHAnsi" w:cstheme="minorHAnsi"/>
        </w:rPr>
        <w:t xml:space="preserve">maths </w:t>
      </w:r>
      <w:r w:rsidR="000E4556" w:rsidRPr="00EF6AEC">
        <w:rPr>
          <w:rFonts w:asciiTheme="minorHAnsi" w:hAnsiTheme="minorHAnsi" w:cstheme="minorHAnsi"/>
        </w:rPr>
        <w:t>curriculum develops pupils’ understanding of mathematics over time so that they become competent and confident in identifying and performing the mathematics they need both at school and in their daily lives. We prepare pupils to become self-assured and resilient mathematicians by developing their ability to select the most suitable tools to solve problems across a range of topics and real-world scenarios.</w:t>
      </w:r>
    </w:p>
    <w:p w:rsidR="00EF6AEC" w:rsidRPr="00EF6AEC" w:rsidRDefault="00EF6AEC" w:rsidP="00EF6AEC">
      <w:pPr>
        <w:rPr>
          <w:rFonts w:asciiTheme="minorHAnsi" w:hAnsiTheme="minorHAnsi" w:cstheme="minorHAnsi"/>
        </w:rPr>
      </w:pPr>
    </w:p>
    <w:p w:rsidR="000E4556" w:rsidRPr="00EF6AEC" w:rsidRDefault="000E4556" w:rsidP="00EF6AEC">
      <w:pPr>
        <w:pStyle w:val="Heading3"/>
        <w:spacing w:before="0" w:after="120"/>
        <w:rPr>
          <w:rFonts w:asciiTheme="minorHAnsi" w:hAnsiTheme="minorHAnsi" w:cstheme="minorHAnsi"/>
          <w:color w:val="222222"/>
          <w:sz w:val="32"/>
          <w:szCs w:val="32"/>
        </w:rPr>
      </w:pPr>
      <w:r w:rsidRPr="00EF6AEC">
        <w:rPr>
          <w:rFonts w:asciiTheme="minorHAnsi" w:hAnsiTheme="minorHAnsi" w:cstheme="minorHAnsi"/>
          <w:color w:val="222222"/>
          <w:sz w:val="32"/>
          <w:szCs w:val="32"/>
        </w:rPr>
        <w:t>2, Curriculum principles</w:t>
      </w:r>
    </w:p>
    <w:p w:rsidR="000E4556" w:rsidRPr="00EF6AEC" w:rsidRDefault="000E4556" w:rsidP="00EF6AEC">
      <w:pPr>
        <w:pStyle w:val="Heading5"/>
        <w:spacing w:before="0" w:after="192"/>
        <w:rPr>
          <w:rFonts w:asciiTheme="minorHAnsi" w:hAnsiTheme="minorHAnsi" w:cstheme="minorHAnsi"/>
          <w:sz w:val="28"/>
          <w:szCs w:val="28"/>
        </w:rPr>
      </w:pPr>
      <w:r w:rsidRPr="00EF6AEC">
        <w:rPr>
          <w:rFonts w:asciiTheme="minorHAnsi" w:hAnsiTheme="minorHAnsi" w:cstheme="minorHAnsi"/>
          <w:b/>
          <w:color w:val="222222"/>
          <w:sz w:val="28"/>
          <w:szCs w:val="28"/>
        </w:rPr>
        <w:t>Mastery approach</w:t>
      </w:r>
    </w:p>
    <w:p w:rsidR="000E4556" w:rsidRDefault="000E4556" w:rsidP="00EF6AEC">
      <w:pPr>
        <w:rPr>
          <w:rFonts w:asciiTheme="minorHAnsi" w:hAnsiTheme="minorHAnsi" w:cstheme="minorHAnsi"/>
        </w:rPr>
      </w:pPr>
      <w:r w:rsidRPr="00EF6AEC">
        <w:rPr>
          <w:rFonts w:asciiTheme="minorHAnsi" w:hAnsiTheme="minorHAnsi" w:cstheme="minorHAnsi"/>
        </w:rPr>
        <w:t>The principles of our maths curriculum align to those of a mastery approach. The concrete-pictorial-abstract approach is evident throughout, particularly as concepts are first introduced. Mathematical ideas are carefully built using real-world situations and recognisable narrative structures. Pupils have opportunities to think hard and discuss concepts and problems together or with the teacher. Activities are designed for pupils to explore ideas using manipulatives while also ensuring they recognise familiar tools used consistently when learning topics underpinned by the same ma</w:t>
      </w:r>
      <w:r w:rsidR="005158A7" w:rsidRPr="00EF6AEC">
        <w:rPr>
          <w:rFonts w:asciiTheme="minorHAnsi" w:hAnsiTheme="minorHAnsi" w:cstheme="minorHAnsi"/>
        </w:rPr>
        <w:t xml:space="preserve">thematical concept. There is a </w:t>
      </w:r>
      <w:r w:rsidRPr="00EF6AEC">
        <w:rPr>
          <w:rFonts w:asciiTheme="minorHAnsi" w:hAnsiTheme="minorHAnsi" w:cstheme="minorHAnsi"/>
        </w:rPr>
        <w:t>focus on development of both procedural and conceptual mathematics by making sense of concepts whilst developing efficacy through the use of algorithms and practice.</w:t>
      </w:r>
    </w:p>
    <w:p w:rsidR="00EF6AEC" w:rsidRPr="00EF6AEC" w:rsidRDefault="00EF6AEC" w:rsidP="00EF6AEC">
      <w:pPr>
        <w:rPr>
          <w:rFonts w:asciiTheme="minorHAnsi" w:hAnsiTheme="minorHAnsi" w:cstheme="minorHAnsi"/>
        </w:rPr>
      </w:pPr>
    </w:p>
    <w:p w:rsidR="000E4556" w:rsidRPr="00EF6AEC" w:rsidRDefault="000E4556" w:rsidP="00EF6AEC">
      <w:pPr>
        <w:pStyle w:val="Heading5"/>
        <w:spacing w:before="0" w:after="192"/>
        <w:rPr>
          <w:rFonts w:asciiTheme="minorHAnsi" w:hAnsiTheme="minorHAnsi" w:cstheme="minorHAnsi"/>
          <w:b/>
          <w:sz w:val="28"/>
          <w:szCs w:val="28"/>
        </w:rPr>
      </w:pPr>
      <w:r w:rsidRPr="00EF6AEC">
        <w:rPr>
          <w:rFonts w:asciiTheme="minorHAnsi" w:hAnsiTheme="minorHAnsi" w:cstheme="minorHAnsi"/>
          <w:b/>
          <w:color w:val="222222"/>
          <w:sz w:val="28"/>
          <w:szCs w:val="28"/>
        </w:rPr>
        <w:t>Knowledge and vocabulary rich</w:t>
      </w:r>
    </w:p>
    <w:p w:rsidR="000E4556" w:rsidRDefault="000E4556" w:rsidP="00EF6AEC">
      <w:pPr>
        <w:rPr>
          <w:rFonts w:asciiTheme="minorHAnsi" w:hAnsiTheme="minorHAnsi" w:cstheme="minorHAnsi"/>
        </w:rPr>
      </w:pPr>
      <w:r w:rsidRPr="00EF6AEC">
        <w:rPr>
          <w:rFonts w:asciiTheme="minorHAnsi" w:hAnsiTheme="minorHAnsi" w:cstheme="minorHAnsi"/>
        </w:rPr>
        <w:t>Vocabulary is mapped across the curriculum, both in terms of the introduction of new vocabulary and the necessary repetition of vocabulary that has gone before. New vocabulary, called keywor</w:t>
      </w:r>
      <w:r w:rsidR="005158A7" w:rsidRPr="00EF6AEC">
        <w:rPr>
          <w:rFonts w:asciiTheme="minorHAnsi" w:hAnsiTheme="minorHAnsi" w:cstheme="minorHAnsi"/>
        </w:rPr>
        <w:t>ds, are signalled in bold in the</w:t>
      </w:r>
      <w:r w:rsidRPr="00EF6AEC">
        <w:rPr>
          <w:rFonts w:asciiTheme="minorHAnsi" w:hAnsiTheme="minorHAnsi" w:cstheme="minorHAnsi"/>
        </w:rPr>
        <w:t xml:space="preserve"> lesson materials to indicate their importance. Our curriculum develops pupils' knowledge and understanding of mathematical concepts over time. For example, understanding of concepts such as ‘factor’ and ‘equation’ evolves with increasing complexity as pupils move through the key stages.</w:t>
      </w:r>
    </w:p>
    <w:p w:rsidR="00EF6AEC" w:rsidRPr="00EF6AEC" w:rsidRDefault="00EF6AEC" w:rsidP="00EF6AEC">
      <w:pPr>
        <w:rPr>
          <w:rFonts w:asciiTheme="minorHAnsi" w:hAnsiTheme="minorHAnsi" w:cstheme="minorHAnsi"/>
        </w:rPr>
      </w:pPr>
    </w:p>
    <w:p w:rsidR="000E4556" w:rsidRPr="00EF6AEC" w:rsidRDefault="000E4556" w:rsidP="00EF6AEC">
      <w:pPr>
        <w:pStyle w:val="Heading5"/>
        <w:spacing w:before="0" w:after="192"/>
        <w:rPr>
          <w:rFonts w:asciiTheme="minorHAnsi" w:hAnsiTheme="minorHAnsi" w:cstheme="minorHAnsi"/>
          <w:sz w:val="28"/>
          <w:szCs w:val="28"/>
        </w:rPr>
      </w:pPr>
      <w:r w:rsidRPr="00EF6AEC">
        <w:rPr>
          <w:rFonts w:asciiTheme="minorHAnsi" w:hAnsiTheme="minorHAnsi" w:cstheme="minorHAnsi"/>
          <w:b/>
          <w:color w:val="222222"/>
          <w:sz w:val="28"/>
          <w:szCs w:val="28"/>
        </w:rPr>
        <w:t>Sequenced and coherent</w:t>
      </w:r>
    </w:p>
    <w:p w:rsidR="000E4556" w:rsidRDefault="000E4556" w:rsidP="00EF6AEC">
      <w:pPr>
        <w:rPr>
          <w:rFonts w:asciiTheme="minorHAnsi" w:hAnsiTheme="minorHAnsi" w:cstheme="minorHAnsi"/>
        </w:rPr>
      </w:pPr>
      <w:r w:rsidRPr="00EF6AEC">
        <w:rPr>
          <w:rFonts w:asciiTheme="minorHAnsi" w:hAnsiTheme="minorHAnsi" w:cstheme="minorHAnsi"/>
        </w:rPr>
        <w:t>A careful and purposeful sequencing of the curriculum content underpins its design, ensuring that pupils are able to build on and make links with existing knowledge. Attention is paid to vertical coherence in the curriculum through the strategic mapping of mathematical concepts across the curriculum, allowing for their incremental development over time. Curriculum content is intentionally revisited</w:t>
      </w:r>
      <w:r w:rsidR="005158A7" w:rsidRPr="00EF6AEC">
        <w:rPr>
          <w:rFonts w:asciiTheme="minorHAnsi" w:hAnsiTheme="minorHAnsi" w:cstheme="minorHAnsi"/>
        </w:rPr>
        <w:t>.</w:t>
      </w:r>
    </w:p>
    <w:p w:rsidR="00EF6AEC" w:rsidRPr="00EF6AEC" w:rsidRDefault="00EF6AEC" w:rsidP="00EF6AEC">
      <w:pPr>
        <w:rPr>
          <w:rFonts w:asciiTheme="minorHAnsi" w:hAnsiTheme="minorHAnsi" w:cstheme="minorHAnsi"/>
        </w:rPr>
      </w:pPr>
    </w:p>
    <w:p w:rsidR="000E4556" w:rsidRPr="00EF6AEC" w:rsidRDefault="000E4556" w:rsidP="00EF6AEC">
      <w:pPr>
        <w:pStyle w:val="Heading5"/>
        <w:spacing w:before="0" w:after="192"/>
        <w:rPr>
          <w:rFonts w:asciiTheme="minorHAnsi" w:hAnsiTheme="minorHAnsi" w:cstheme="minorHAnsi"/>
          <w:sz w:val="28"/>
          <w:szCs w:val="28"/>
        </w:rPr>
      </w:pPr>
      <w:r w:rsidRPr="00EF6AEC">
        <w:rPr>
          <w:rFonts w:asciiTheme="minorHAnsi" w:hAnsiTheme="minorHAnsi" w:cstheme="minorHAnsi"/>
          <w:b/>
          <w:color w:val="222222"/>
          <w:sz w:val="28"/>
          <w:szCs w:val="28"/>
        </w:rPr>
        <w:t>Accessible</w:t>
      </w:r>
    </w:p>
    <w:p w:rsidR="000E4556" w:rsidRDefault="000E4556" w:rsidP="00EF6AEC">
      <w:pPr>
        <w:rPr>
          <w:rFonts w:asciiTheme="minorHAnsi" w:hAnsiTheme="minorHAnsi" w:cstheme="minorHAnsi"/>
        </w:rPr>
      </w:pPr>
      <w:r w:rsidRPr="00EF6AEC">
        <w:rPr>
          <w:rFonts w:asciiTheme="minorHAnsi" w:hAnsiTheme="minorHAnsi" w:cstheme="minorHAnsi"/>
        </w:rPr>
        <w:t>The curriculum is intentionally designed to facilitate high-quality teaching as a powerful lever to support pupils with SEND. Aligned with EEF guidance, resources have a focus on clear explanations, modelling and frequent checks for understanding, with guided and independent practice. Lessons are chunked into learning cycles and redundant images and information are min</w:t>
      </w:r>
      <w:r w:rsidR="005158A7" w:rsidRPr="00EF6AEC">
        <w:rPr>
          <w:rFonts w:asciiTheme="minorHAnsi" w:hAnsiTheme="minorHAnsi" w:cstheme="minorHAnsi"/>
        </w:rPr>
        <w:t>imised to manage cognitive load. R</w:t>
      </w:r>
      <w:r w:rsidRPr="00EF6AEC">
        <w:rPr>
          <w:rFonts w:asciiTheme="minorHAnsi" w:hAnsiTheme="minorHAnsi" w:cstheme="minorHAnsi"/>
        </w:rPr>
        <w:t>esources are purposefully created to be accessible</w:t>
      </w:r>
      <w:r w:rsidR="005158A7" w:rsidRPr="00EF6AEC">
        <w:rPr>
          <w:rFonts w:asciiTheme="minorHAnsi" w:hAnsiTheme="minorHAnsi" w:cstheme="minorHAnsi"/>
        </w:rPr>
        <w:t xml:space="preserve"> and adaptable.</w:t>
      </w:r>
    </w:p>
    <w:p w:rsidR="00EF6AEC" w:rsidRPr="00EF6AEC" w:rsidRDefault="00EF6AEC" w:rsidP="00EF6AEC">
      <w:pPr>
        <w:rPr>
          <w:rFonts w:asciiTheme="minorHAnsi" w:hAnsiTheme="minorHAnsi" w:cstheme="minorHAnsi"/>
        </w:rPr>
      </w:pPr>
    </w:p>
    <w:p w:rsidR="000E4556" w:rsidRPr="00EF6AEC" w:rsidRDefault="000E4556" w:rsidP="00EF6AEC">
      <w:pPr>
        <w:pStyle w:val="Heading5"/>
        <w:spacing w:before="0" w:after="192"/>
        <w:rPr>
          <w:rFonts w:asciiTheme="minorHAnsi" w:hAnsiTheme="minorHAnsi" w:cstheme="minorHAnsi"/>
          <w:sz w:val="28"/>
          <w:szCs w:val="28"/>
        </w:rPr>
      </w:pPr>
      <w:r w:rsidRPr="00EF6AEC">
        <w:rPr>
          <w:rFonts w:asciiTheme="minorHAnsi" w:hAnsiTheme="minorHAnsi" w:cstheme="minorHAnsi"/>
          <w:b/>
          <w:color w:val="222222"/>
          <w:sz w:val="28"/>
          <w:szCs w:val="28"/>
        </w:rPr>
        <w:t>Pairing procedural knowledge with conceptual understanding.</w:t>
      </w:r>
    </w:p>
    <w:p w:rsidR="000E4556" w:rsidRDefault="000E4556" w:rsidP="00EF6AEC">
      <w:pPr>
        <w:rPr>
          <w:rFonts w:asciiTheme="minorHAnsi" w:hAnsiTheme="minorHAnsi" w:cstheme="minorHAnsi"/>
        </w:rPr>
      </w:pPr>
      <w:r w:rsidRPr="00EF6AEC">
        <w:rPr>
          <w:rFonts w:asciiTheme="minorHAnsi" w:hAnsiTheme="minorHAnsi" w:cstheme="minorHAnsi"/>
        </w:rPr>
        <w:t>The introduction of concepts and prompts make pupils think hard about making sense of ideas, while also focusing on efficient procedural methods to ensure calculations can be completed easily and systematically. Often visual models to support understanding are initially used, then scaffolding is removed as ideas progress and foundation knowledge becomes secure, in order to aid development of mathematical fluency.</w:t>
      </w:r>
    </w:p>
    <w:p w:rsidR="00EF6AEC" w:rsidRPr="00EF6AEC" w:rsidRDefault="00EF6AEC" w:rsidP="00EF6AEC">
      <w:pPr>
        <w:rPr>
          <w:rFonts w:asciiTheme="minorHAnsi" w:hAnsiTheme="minorHAnsi" w:cstheme="minorHAnsi"/>
        </w:rPr>
      </w:pPr>
    </w:p>
    <w:p w:rsidR="000E4556" w:rsidRPr="00EF6AEC" w:rsidRDefault="000E4556" w:rsidP="00EF6AEC">
      <w:pPr>
        <w:pStyle w:val="Heading5"/>
        <w:spacing w:before="0" w:after="192"/>
        <w:rPr>
          <w:rFonts w:asciiTheme="minorHAnsi" w:hAnsiTheme="minorHAnsi" w:cstheme="minorHAnsi"/>
          <w:sz w:val="28"/>
          <w:szCs w:val="28"/>
        </w:rPr>
      </w:pPr>
      <w:r w:rsidRPr="00EF6AEC">
        <w:rPr>
          <w:rFonts w:asciiTheme="minorHAnsi" w:hAnsiTheme="minorHAnsi" w:cstheme="minorHAnsi"/>
          <w:b/>
          <w:color w:val="222222"/>
          <w:sz w:val="28"/>
          <w:szCs w:val="28"/>
        </w:rPr>
        <w:t>Aligning with the Concrete Pictorial Abstract approach to mathematics teaching and learning.</w:t>
      </w:r>
    </w:p>
    <w:p w:rsidR="000E4556" w:rsidRDefault="000E4556" w:rsidP="00EF6AEC">
      <w:pPr>
        <w:rPr>
          <w:rFonts w:asciiTheme="minorHAnsi" w:hAnsiTheme="minorHAnsi" w:cstheme="minorHAnsi"/>
        </w:rPr>
      </w:pPr>
      <w:r w:rsidRPr="00EF6AEC">
        <w:rPr>
          <w:rFonts w:asciiTheme="minorHAnsi" w:hAnsiTheme="minorHAnsi" w:cstheme="minorHAnsi"/>
        </w:rPr>
        <w:t>Visual models are incorporated consistently to explain mathematical ideas, and draw upon existing knowledge directly through the models and tools used where underpinning concepts are the same as those taught previously. Pictorial representations of familiar concrete manipulatives such as Dienes blocks, algebra tiles and double sided counters are used.</w:t>
      </w:r>
    </w:p>
    <w:p w:rsidR="00EF6AEC" w:rsidRPr="00EF6AEC" w:rsidRDefault="00EF6AEC" w:rsidP="00EF6AEC">
      <w:pPr>
        <w:rPr>
          <w:rFonts w:asciiTheme="minorHAnsi" w:hAnsiTheme="minorHAnsi" w:cstheme="minorHAnsi"/>
        </w:rPr>
      </w:pPr>
    </w:p>
    <w:p w:rsidR="000E4556" w:rsidRPr="00EF6AEC" w:rsidRDefault="000E4556" w:rsidP="00EF6AEC">
      <w:pPr>
        <w:pStyle w:val="Heading5"/>
        <w:spacing w:before="0" w:after="192"/>
        <w:rPr>
          <w:rFonts w:asciiTheme="minorHAnsi" w:hAnsiTheme="minorHAnsi" w:cstheme="minorHAnsi"/>
          <w:sz w:val="28"/>
          <w:szCs w:val="28"/>
        </w:rPr>
      </w:pPr>
      <w:r w:rsidRPr="00EF6AEC">
        <w:rPr>
          <w:rFonts w:asciiTheme="minorHAnsi" w:hAnsiTheme="minorHAnsi" w:cstheme="minorHAnsi"/>
          <w:b/>
          <w:color w:val="222222"/>
          <w:sz w:val="28"/>
          <w:szCs w:val="28"/>
        </w:rPr>
        <w:t>Use an agreed set of models and representations which bridge mathematical concepts.</w:t>
      </w:r>
    </w:p>
    <w:p w:rsidR="000E4556" w:rsidRPr="00EF6AEC" w:rsidRDefault="000E4556" w:rsidP="00EF6AEC">
      <w:pPr>
        <w:rPr>
          <w:rFonts w:asciiTheme="minorHAnsi" w:hAnsiTheme="minorHAnsi" w:cstheme="minorHAnsi"/>
        </w:rPr>
      </w:pPr>
      <w:r w:rsidRPr="00EF6AEC">
        <w:rPr>
          <w:rFonts w:asciiTheme="minorHAnsi" w:hAnsiTheme="minorHAnsi" w:cstheme="minorHAnsi"/>
        </w:rPr>
        <w:t xml:space="preserve">The smallest set of models and representations that underpin and support the understanding of the greatest number of mathematical concepts are used. When pupils meet familiar tools and approaches this signals explicit links between implicitly connected elements of mathematics. </w:t>
      </w:r>
    </w:p>
    <w:p w:rsidR="000E4556" w:rsidRPr="00EF6AEC" w:rsidRDefault="000E4556" w:rsidP="00EF6AEC">
      <w:pPr>
        <w:pStyle w:val="Heading5"/>
        <w:spacing w:before="0" w:after="192"/>
        <w:rPr>
          <w:rFonts w:asciiTheme="minorHAnsi" w:hAnsiTheme="minorHAnsi" w:cstheme="minorHAnsi"/>
          <w:sz w:val="28"/>
          <w:szCs w:val="28"/>
        </w:rPr>
      </w:pPr>
      <w:r w:rsidRPr="00EF6AEC">
        <w:rPr>
          <w:rFonts w:asciiTheme="minorHAnsi" w:hAnsiTheme="minorHAnsi" w:cstheme="minorHAnsi"/>
          <w:b/>
          <w:color w:val="222222"/>
          <w:sz w:val="28"/>
          <w:szCs w:val="28"/>
        </w:rPr>
        <w:lastRenderedPageBreak/>
        <w:t>Use of variation theory in practice tasks and modelling.</w:t>
      </w:r>
    </w:p>
    <w:p w:rsidR="000E4556" w:rsidRDefault="000E4556" w:rsidP="00EF6AEC">
      <w:pPr>
        <w:rPr>
          <w:rFonts w:asciiTheme="minorHAnsi" w:hAnsiTheme="minorHAnsi" w:cstheme="minorHAnsi"/>
        </w:rPr>
      </w:pPr>
      <w:r w:rsidRPr="00EF6AEC">
        <w:rPr>
          <w:rFonts w:asciiTheme="minorHAnsi" w:hAnsiTheme="minorHAnsi" w:cstheme="minorHAnsi"/>
        </w:rPr>
        <w:t>Modelling and practice makes use of variation to minimise the risk of pupils drawing incorrect inferences which can cause misconceptions to develop</w:t>
      </w:r>
      <w:r w:rsidR="005158A7" w:rsidRPr="00EF6AEC">
        <w:rPr>
          <w:rFonts w:asciiTheme="minorHAnsi" w:hAnsiTheme="minorHAnsi" w:cstheme="minorHAnsi"/>
        </w:rPr>
        <w:t>.</w:t>
      </w:r>
      <w:r w:rsidRPr="00EF6AEC">
        <w:rPr>
          <w:rFonts w:asciiTheme="minorHAnsi" w:hAnsiTheme="minorHAnsi" w:cstheme="minorHAnsi"/>
        </w:rPr>
        <w:t xml:space="preserve"> Minimally different examples are used in some tasks to draw attention to singular changes and how they affect mathematical models and calculations.</w:t>
      </w:r>
    </w:p>
    <w:p w:rsidR="00EF6AEC" w:rsidRPr="00EF6AEC" w:rsidRDefault="00EF6AEC" w:rsidP="00EF6AEC">
      <w:pPr>
        <w:rPr>
          <w:rFonts w:asciiTheme="minorHAnsi" w:hAnsiTheme="minorHAnsi" w:cstheme="minorHAnsi"/>
        </w:rPr>
      </w:pPr>
    </w:p>
    <w:p w:rsidR="000E4556" w:rsidRPr="00EF6AEC" w:rsidRDefault="000E4556" w:rsidP="00EF6AEC">
      <w:pPr>
        <w:pStyle w:val="Heading3"/>
        <w:spacing w:before="0" w:after="120"/>
        <w:rPr>
          <w:rFonts w:asciiTheme="minorHAnsi" w:hAnsiTheme="minorHAnsi" w:cstheme="minorHAnsi"/>
          <w:sz w:val="32"/>
          <w:szCs w:val="32"/>
        </w:rPr>
      </w:pPr>
      <w:r w:rsidRPr="00EF6AEC">
        <w:rPr>
          <w:rFonts w:asciiTheme="minorHAnsi" w:hAnsiTheme="minorHAnsi" w:cstheme="minorHAnsi"/>
          <w:color w:val="222222"/>
          <w:sz w:val="32"/>
          <w:szCs w:val="32"/>
        </w:rPr>
        <w:t>3, National curriculu</w:t>
      </w:r>
      <w:r w:rsidR="00EF6AEC">
        <w:rPr>
          <w:rFonts w:asciiTheme="minorHAnsi" w:hAnsiTheme="minorHAnsi" w:cstheme="minorHAnsi"/>
          <w:color w:val="222222"/>
          <w:sz w:val="32"/>
          <w:szCs w:val="32"/>
        </w:rPr>
        <w:t>m</w:t>
      </w:r>
    </w:p>
    <w:p w:rsidR="000E4556" w:rsidRDefault="000E4556" w:rsidP="00EF6AEC">
      <w:pPr>
        <w:rPr>
          <w:rFonts w:asciiTheme="minorHAnsi" w:hAnsiTheme="minorHAnsi" w:cstheme="minorHAnsi"/>
        </w:rPr>
      </w:pPr>
      <w:r w:rsidRPr="00EF6AEC">
        <w:rPr>
          <w:rFonts w:asciiTheme="minorHAnsi" w:hAnsiTheme="minorHAnsi" w:cstheme="minorHAnsi"/>
        </w:rPr>
        <w:t>There are three main aims of the national curriculum for mathematics: fluency, reasoning and problem solving. The curriculum ensures that all pupils become fluent in the fundamentals of mathematics. For example, small steps when teaching the knowledge and understanding of counting, helps build fluency in simple addition and subtraction. Pupils are supported and encouraged to reason mathematically by justifying decisions when choosing whether something is true or false, providing the answer to a calculation or conjecturing when identifying patterns. The curriculum ensures pupils can solve problems through lessons at the end of each unit that apply the knowledge they have learnt to new and sometimes unfamiliar contexts.</w:t>
      </w:r>
    </w:p>
    <w:p w:rsidR="00F27CAF" w:rsidRPr="00EF6AEC" w:rsidRDefault="00F27CAF" w:rsidP="00EF6AEC">
      <w:pPr>
        <w:rPr>
          <w:rFonts w:asciiTheme="minorHAnsi" w:hAnsiTheme="minorHAnsi" w:cstheme="minorHAnsi"/>
        </w:rPr>
      </w:pPr>
    </w:p>
    <w:p w:rsidR="000E4556" w:rsidRPr="00F27CAF" w:rsidRDefault="000E4556" w:rsidP="00EF6AEC">
      <w:pPr>
        <w:pStyle w:val="Heading3"/>
        <w:spacing w:before="0" w:after="120"/>
        <w:rPr>
          <w:rFonts w:asciiTheme="minorHAnsi" w:hAnsiTheme="minorHAnsi" w:cstheme="minorHAnsi"/>
          <w:sz w:val="32"/>
          <w:szCs w:val="32"/>
        </w:rPr>
      </w:pPr>
      <w:r w:rsidRPr="00F27CAF">
        <w:rPr>
          <w:rFonts w:asciiTheme="minorHAnsi" w:hAnsiTheme="minorHAnsi" w:cstheme="minorHAnsi"/>
          <w:color w:val="222222"/>
          <w:sz w:val="32"/>
          <w:szCs w:val="32"/>
        </w:rPr>
        <w:t>4, Curriculum coherence</w:t>
      </w:r>
    </w:p>
    <w:p w:rsidR="000E4556" w:rsidRPr="00EF6AEC" w:rsidRDefault="000E4556" w:rsidP="00EF6AEC">
      <w:pPr>
        <w:rPr>
          <w:rFonts w:asciiTheme="minorHAnsi" w:hAnsiTheme="minorHAnsi" w:cstheme="minorHAnsi"/>
        </w:rPr>
      </w:pPr>
      <w:r w:rsidRPr="00EF6AEC">
        <w:rPr>
          <w:rFonts w:asciiTheme="minorHAnsi" w:hAnsiTheme="minorHAnsi" w:cstheme="minorHAnsi"/>
        </w:rPr>
        <w:t xml:space="preserve">Threads are used to signpost groups of units that link to one another, building a common body of knowledge over time. </w:t>
      </w:r>
    </w:p>
    <w:p w:rsidR="000E4556" w:rsidRPr="00F27CAF" w:rsidRDefault="005158A7" w:rsidP="00EF6AEC">
      <w:pPr>
        <w:pStyle w:val="Heading5"/>
        <w:spacing w:before="0" w:after="192"/>
        <w:rPr>
          <w:rFonts w:asciiTheme="minorHAnsi" w:hAnsiTheme="minorHAnsi" w:cstheme="minorHAnsi"/>
          <w:sz w:val="28"/>
          <w:szCs w:val="28"/>
        </w:rPr>
      </w:pPr>
      <w:r w:rsidRPr="00F27CAF">
        <w:rPr>
          <w:rFonts w:asciiTheme="minorHAnsi" w:hAnsiTheme="minorHAnsi" w:cstheme="minorHAnsi"/>
          <w:b/>
          <w:color w:val="222222"/>
          <w:sz w:val="28"/>
          <w:szCs w:val="28"/>
        </w:rPr>
        <w:t>M</w:t>
      </w:r>
      <w:r w:rsidR="000E4556" w:rsidRPr="00F27CAF">
        <w:rPr>
          <w:rFonts w:asciiTheme="minorHAnsi" w:hAnsiTheme="minorHAnsi" w:cstheme="minorHAnsi"/>
          <w:b/>
          <w:color w:val="222222"/>
          <w:sz w:val="28"/>
          <w:szCs w:val="28"/>
        </w:rPr>
        <w:t>athematics threads</w:t>
      </w:r>
    </w:p>
    <w:p w:rsidR="000E4556" w:rsidRPr="00EF6AEC" w:rsidRDefault="000E4556" w:rsidP="00EF6AEC">
      <w:pPr>
        <w:numPr>
          <w:ilvl w:val="0"/>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Number</w:t>
      </w:r>
    </w:p>
    <w:p w:rsidR="000E4556" w:rsidRPr="00EF6AEC" w:rsidRDefault="000E4556" w:rsidP="00EF6AEC">
      <w:pPr>
        <w:numPr>
          <w:ilvl w:val="1"/>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addition and subtraction</w:t>
      </w:r>
    </w:p>
    <w:p w:rsidR="000E4556" w:rsidRPr="00EF6AEC" w:rsidRDefault="000E4556" w:rsidP="00EF6AEC">
      <w:pPr>
        <w:numPr>
          <w:ilvl w:val="1"/>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fractions</w:t>
      </w:r>
    </w:p>
    <w:p w:rsidR="000E4556" w:rsidRPr="00EF6AEC" w:rsidRDefault="000E4556" w:rsidP="00EF6AEC">
      <w:pPr>
        <w:numPr>
          <w:ilvl w:val="1"/>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multiplication and division</w:t>
      </w:r>
    </w:p>
    <w:p w:rsidR="000E4556" w:rsidRPr="00EF6AEC" w:rsidRDefault="000E4556" w:rsidP="00EF6AEC">
      <w:pPr>
        <w:numPr>
          <w:ilvl w:val="1"/>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place value</w:t>
      </w:r>
    </w:p>
    <w:p w:rsidR="000E4556" w:rsidRPr="00EF6AEC" w:rsidRDefault="000E4556" w:rsidP="00EF6AEC">
      <w:pPr>
        <w:numPr>
          <w:ilvl w:val="0"/>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Algebra</w:t>
      </w:r>
    </w:p>
    <w:p w:rsidR="000E4556" w:rsidRPr="00EF6AEC" w:rsidRDefault="000E4556" w:rsidP="00EF6AEC">
      <w:pPr>
        <w:numPr>
          <w:ilvl w:val="0"/>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Statistics</w:t>
      </w:r>
    </w:p>
    <w:p w:rsidR="000E4556" w:rsidRPr="00EF6AEC" w:rsidRDefault="000E4556" w:rsidP="00EF6AEC">
      <w:pPr>
        <w:numPr>
          <w:ilvl w:val="0"/>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Probability</w:t>
      </w:r>
    </w:p>
    <w:p w:rsidR="000E4556" w:rsidRPr="00EF6AEC" w:rsidRDefault="000E4556" w:rsidP="00EF6AEC">
      <w:pPr>
        <w:numPr>
          <w:ilvl w:val="0"/>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Ratio and proportion</w:t>
      </w:r>
    </w:p>
    <w:p w:rsidR="000E4556" w:rsidRPr="00EF6AEC" w:rsidRDefault="000E4556" w:rsidP="00EF6AEC">
      <w:pPr>
        <w:numPr>
          <w:ilvl w:val="0"/>
          <w:numId w:val="12"/>
        </w:numPr>
        <w:overflowPunct/>
        <w:autoSpaceDE/>
        <w:autoSpaceDN/>
        <w:adjustRightInd/>
        <w:spacing w:line="276" w:lineRule="auto"/>
        <w:textAlignment w:val="auto"/>
        <w:rPr>
          <w:rFonts w:asciiTheme="minorHAnsi" w:hAnsiTheme="minorHAnsi" w:cstheme="minorHAnsi"/>
        </w:rPr>
      </w:pPr>
      <w:r w:rsidRPr="00EF6AEC">
        <w:rPr>
          <w:rFonts w:asciiTheme="minorHAnsi" w:hAnsiTheme="minorHAnsi" w:cstheme="minorHAnsi"/>
        </w:rPr>
        <w:t>Geometry and measure</w:t>
      </w:r>
    </w:p>
    <w:p w:rsidR="000E4556" w:rsidRPr="00EF6AEC" w:rsidRDefault="000E4556" w:rsidP="00EF6AEC">
      <w:pPr>
        <w:rPr>
          <w:rFonts w:asciiTheme="minorHAnsi" w:hAnsiTheme="minorHAnsi" w:cstheme="minorHAnsi"/>
        </w:rPr>
      </w:pPr>
      <w:r w:rsidRPr="00EF6AEC">
        <w:rPr>
          <w:rFonts w:asciiTheme="minorHAnsi" w:hAnsiTheme="minorHAnsi" w:cstheme="minorHAnsi"/>
        </w:rPr>
        <w:t>These threads are the distinct domains that appear in the national curriculum programme of study</w:t>
      </w:r>
      <w:r w:rsidR="005158A7" w:rsidRPr="00EF6AEC">
        <w:rPr>
          <w:rFonts w:asciiTheme="minorHAnsi" w:hAnsiTheme="minorHAnsi" w:cstheme="minorHAnsi"/>
        </w:rPr>
        <w:t>.</w:t>
      </w:r>
    </w:p>
    <w:p w:rsidR="000E4556" w:rsidRPr="00EF6AEC" w:rsidRDefault="000E4556" w:rsidP="00EF6AEC">
      <w:pPr>
        <w:pStyle w:val="DefaultText"/>
        <w:rPr>
          <w:rFonts w:asciiTheme="minorHAnsi" w:hAnsiTheme="minorHAnsi" w:cstheme="minorHAnsi"/>
          <w:b/>
          <w:bCs/>
          <w:sz w:val="22"/>
          <w:szCs w:val="22"/>
          <w:u w:val="single"/>
        </w:rPr>
      </w:pPr>
    </w:p>
    <w:p w:rsidR="00FA7C69" w:rsidRPr="00F27CAF" w:rsidRDefault="000E4556" w:rsidP="00EF6AEC">
      <w:pPr>
        <w:pStyle w:val="DefaultText"/>
        <w:rPr>
          <w:rFonts w:asciiTheme="minorHAnsi" w:hAnsiTheme="minorHAnsi" w:cstheme="minorHAnsi"/>
          <w:b/>
          <w:bCs/>
          <w:sz w:val="32"/>
          <w:szCs w:val="32"/>
        </w:rPr>
      </w:pPr>
      <w:r w:rsidRPr="00F27CAF">
        <w:rPr>
          <w:rFonts w:asciiTheme="minorHAnsi" w:hAnsiTheme="minorHAnsi" w:cstheme="minorHAnsi"/>
          <w:b/>
          <w:bCs/>
          <w:sz w:val="32"/>
          <w:szCs w:val="32"/>
        </w:rPr>
        <w:t xml:space="preserve">5, </w:t>
      </w:r>
      <w:r w:rsidR="00FA7C69" w:rsidRPr="00F27CAF">
        <w:rPr>
          <w:rFonts w:asciiTheme="minorHAnsi" w:hAnsiTheme="minorHAnsi" w:cstheme="minorHAnsi"/>
          <w:b/>
          <w:bCs/>
          <w:sz w:val="32"/>
          <w:szCs w:val="32"/>
        </w:rPr>
        <w:t>Intended Outcomes</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Pupils will be taught to:</w:t>
      </w:r>
    </w:p>
    <w:p w:rsidR="00FA7C69" w:rsidRPr="00EF6AEC" w:rsidRDefault="00FA7C69" w:rsidP="00EF6AEC">
      <w:pPr>
        <w:pStyle w:val="DefaultText"/>
        <w:numPr>
          <w:ilvl w:val="0"/>
          <w:numId w:val="10"/>
        </w:numPr>
        <w:rPr>
          <w:rFonts w:asciiTheme="minorHAnsi" w:hAnsiTheme="minorHAnsi" w:cstheme="minorHAnsi"/>
          <w:sz w:val="22"/>
          <w:szCs w:val="22"/>
        </w:rPr>
      </w:pPr>
      <w:r w:rsidRPr="00EF6AEC">
        <w:rPr>
          <w:rFonts w:asciiTheme="minorHAnsi" w:hAnsiTheme="minorHAnsi" w:cstheme="minorHAnsi"/>
          <w:sz w:val="22"/>
          <w:szCs w:val="22"/>
        </w:rPr>
        <w:t>Use and develop mathematical language and be able to communicate mathematically</w:t>
      </w:r>
    </w:p>
    <w:p w:rsidR="00FA7C69" w:rsidRPr="00EF6AEC" w:rsidRDefault="00FA7C69" w:rsidP="00EF6AEC">
      <w:pPr>
        <w:pStyle w:val="DefaultText"/>
        <w:numPr>
          <w:ilvl w:val="0"/>
          <w:numId w:val="10"/>
        </w:numPr>
        <w:rPr>
          <w:rFonts w:asciiTheme="minorHAnsi" w:hAnsiTheme="minorHAnsi" w:cstheme="minorHAnsi"/>
          <w:sz w:val="22"/>
          <w:szCs w:val="22"/>
        </w:rPr>
      </w:pPr>
      <w:r w:rsidRPr="00EF6AEC">
        <w:rPr>
          <w:rFonts w:asciiTheme="minorHAnsi" w:hAnsiTheme="minorHAnsi" w:cstheme="minorHAnsi"/>
          <w:sz w:val="22"/>
          <w:szCs w:val="22"/>
        </w:rPr>
        <w:t>Develop their understanding and ability to use the four operations of number.</w:t>
      </w:r>
    </w:p>
    <w:p w:rsidR="00FA7C69" w:rsidRPr="00EF6AEC" w:rsidRDefault="00FA7C69" w:rsidP="00EF6AEC">
      <w:pPr>
        <w:pStyle w:val="DefaultText"/>
        <w:numPr>
          <w:ilvl w:val="0"/>
          <w:numId w:val="10"/>
        </w:numPr>
        <w:rPr>
          <w:rFonts w:asciiTheme="minorHAnsi" w:hAnsiTheme="minorHAnsi" w:cstheme="minorHAnsi"/>
          <w:sz w:val="22"/>
          <w:szCs w:val="22"/>
        </w:rPr>
      </w:pPr>
      <w:r w:rsidRPr="00EF6AEC">
        <w:rPr>
          <w:rFonts w:asciiTheme="minorHAnsi" w:hAnsiTheme="minorHAnsi" w:cstheme="minorHAnsi"/>
          <w:sz w:val="22"/>
          <w:szCs w:val="22"/>
        </w:rPr>
        <w:t>To use and apply mathematics in solving real life problems and acquiring further knowledge, skills and understanding.</w:t>
      </w:r>
    </w:p>
    <w:p w:rsidR="00FA7C69" w:rsidRPr="00EF6AEC" w:rsidRDefault="00FA7C69" w:rsidP="00EF6AEC">
      <w:pPr>
        <w:pStyle w:val="DefaultText"/>
        <w:numPr>
          <w:ilvl w:val="0"/>
          <w:numId w:val="10"/>
        </w:numPr>
        <w:rPr>
          <w:rFonts w:asciiTheme="minorHAnsi" w:hAnsiTheme="minorHAnsi" w:cstheme="minorHAnsi"/>
          <w:sz w:val="22"/>
          <w:szCs w:val="22"/>
        </w:rPr>
      </w:pPr>
      <w:r w:rsidRPr="00EF6AEC">
        <w:rPr>
          <w:rFonts w:asciiTheme="minorHAnsi" w:hAnsiTheme="minorHAnsi" w:cstheme="minorHAnsi"/>
          <w:sz w:val="22"/>
          <w:szCs w:val="22"/>
        </w:rPr>
        <w:t>Develop logical thinking and explain their reasoning.</w:t>
      </w:r>
    </w:p>
    <w:p w:rsidR="00FA7C69" w:rsidRPr="00EF6AEC" w:rsidRDefault="002B7CB4" w:rsidP="00EF6AEC">
      <w:pPr>
        <w:pStyle w:val="DefaultText"/>
        <w:numPr>
          <w:ilvl w:val="0"/>
          <w:numId w:val="10"/>
        </w:numPr>
        <w:rPr>
          <w:rFonts w:asciiTheme="minorHAnsi" w:hAnsiTheme="minorHAnsi" w:cstheme="minorHAnsi"/>
          <w:sz w:val="22"/>
          <w:szCs w:val="22"/>
        </w:rPr>
      </w:pPr>
      <w:r w:rsidRPr="00EF6AEC">
        <w:rPr>
          <w:rFonts w:asciiTheme="minorHAnsi" w:hAnsiTheme="minorHAnsi" w:cstheme="minorHAnsi"/>
          <w:sz w:val="22"/>
          <w:szCs w:val="22"/>
        </w:rPr>
        <w:t>Count, compare and order numbers and describe relationships between them</w:t>
      </w:r>
      <w:r w:rsidR="00FA7C69" w:rsidRPr="00EF6AEC">
        <w:rPr>
          <w:rFonts w:asciiTheme="minorHAnsi" w:hAnsiTheme="minorHAnsi" w:cstheme="minorHAnsi"/>
          <w:sz w:val="22"/>
          <w:szCs w:val="22"/>
        </w:rPr>
        <w:t>.</w:t>
      </w:r>
    </w:p>
    <w:p w:rsidR="00FA7C69" w:rsidRPr="00EF6AEC" w:rsidRDefault="00FA7C69" w:rsidP="00EF6AEC">
      <w:pPr>
        <w:pStyle w:val="DefaultText"/>
        <w:numPr>
          <w:ilvl w:val="0"/>
          <w:numId w:val="10"/>
        </w:numPr>
        <w:rPr>
          <w:rFonts w:asciiTheme="minorHAnsi" w:hAnsiTheme="minorHAnsi" w:cstheme="minorHAnsi"/>
          <w:sz w:val="22"/>
          <w:szCs w:val="22"/>
        </w:rPr>
      </w:pPr>
      <w:r w:rsidRPr="00EF6AEC">
        <w:rPr>
          <w:rFonts w:asciiTheme="minorHAnsi" w:hAnsiTheme="minorHAnsi" w:cstheme="minorHAnsi"/>
          <w:sz w:val="22"/>
          <w:szCs w:val="22"/>
        </w:rPr>
        <w:t>Calculate accurately and efficiently both mentally and written, drawing on a range of calculation strategies.</w:t>
      </w:r>
    </w:p>
    <w:p w:rsidR="00FA7C69" w:rsidRPr="00EF6AEC" w:rsidRDefault="00FA7C69" w:rsidP="00EF6AEC">
      <w:pPr>
        <w:pStyle w:val="DefaultText"/>
        <w:numPr>
          <w:ilvl w:val="0"/>
          <w:numId w:val="10"/>
        </w:numPr>
        <w:rPr>
          <w:rFonts w:asciiTheme="minorHAnsi" w:hAnsiTheme="minorHAnsi" w:cstheme="minorHAnsi"/>
          <w:sz w:val="22"/>
          <w:szCs w:val="22"/>
        </w:rPr>
      </w:pPr>
      <w:r w:rsidRPr="00EF6AEC">
        <w:rPr>
          <w:rFonts w:asciiTheme="minorHAnsi" w:hAnsiTheme="minorHAnsi" w:cstheme="minorHAnsi"/>
          <w:sz w:val="22"/>
          <w:szCs w:val="22"/>
        </w:rPr>
        <w:t>Describe and represent shapes in terms of their properties, location and movement.</w:t>
      </w:r>
    </w:p>
    <w:p w:rsidR="00FA7C69" w:rsidRPr="00EF6AEC" w:rsidRDefault="00FA7C69" w:rsidP="00EF6AEC">
      <w:pPr>
        <w:pStyle w:val="DefaultText"/>
        <w:numPr>
          <w:ilvl w:val="0"/>
          <w:numId w:val="10"/>
        </w:numPr>
        <w:rPr>
          <w:rFonts w:asciiTheme="minorHAnsi" w:hAnsiTheme="minorHAnsi" w:cstheme="minorHAnsi"/>
          <w:sz w:val="22"/>
          <w:szCs w:val="22"/>
        </w:rPr>
      </w:pPr>
      <w:r w:rsidRPr="00EF6AEC">
        <w:rPr>
          <w:rFonts w:asciiTheme="minorHAnsi" w:hAnsiTheme="minorHAnsi" w:cstheme="minorHAnsi"/>
          <w:sz w:val="22"/>
          <w:szCs w:val="22"/>
        </w:rPr>
        <w:t>Estimate and measure quantities including length, area, volume, capacity, angle, temperature, time and weight including reading scales with increasing accuracy.</w:t>
      </w:r>
    </w:p>
    <w:p w:rsidR="00FA7C69" w:rsidRPr="00EF6AEC" w:rsidRDefault="002B7CB4" w:rsidP="00EF6AEC">
      <w:pPr>
        <w:pStyle w:val="DefaultText"/>
        <w:numPr>
          <w:ilvl w:val="0"/>
          <w:numId w:val="10"/>
        </w:numPr>
        <w:rPr>
          <w:rFonts w:asciiTheme="minorHAnsi" w:hAnsiTheme="minorHAnsi" w:cstheme="minorHAnsi"/>
          <w:sz w:val="22"/>
          <w:szCs w:val="22"/>
        </w:rPr>
      </w:pPr>
      <w:r w:rsidRPr="00EF6AEC">
        <w:rPr>
          <w:rFonts w:asciiTheme="minorHAnsi" w:hAnsiTheme="minorHAnsi" w:cstheme="minorHAnsi"/>
          <w:sz w:val="22"/>
          <w:szCs w:val="22"/>
        </w:rPr>
        <w:t>Process, present and interpret data to pose and answer questions</w:t>
      </w:r>
      <w:r w:rsidR="00FA7C69" w:rsidRPr="00EF6AEC">
        <w:rPr>
          <w:rFonts w:asciiTheme="minorHAnsi" w:hAnsiTheme="minorHAnsi" w:cstheme="minorHAnsi"/>
          <w:sz w:val="22"/>
          <w:szCs w:val="22"/>
        </w:rPr>
        <w:t xml:space="preserve">.     </w:t>
      </w:r>
    </w:p>
    <w:p w:rsidR="00FA7C69" w:rsidRPr="00EF6AEC" w:rsidRDefault="00FA7C69" w:rsidP="00EF6AEC">
      <w:pPr>
        <w:pStyle w:val="DefaultText"/>
        <w:rPr>
          <w:rFonts w:asciiTheme="minorHAnsi" w:hAnsiTheme="minorHAnsi" w:cstheme="minorHAnsi"/>
          <w:sz w:val="16"/>
          <w:szCs w:val="16"/>
        </w:rPr>
      </w:pPr>
    </w:p>
    <w:p w:rsidR="005B4400" w:rsidRPr="00F27CAF" w:rsidRDefault="000E4556" w:rsidP="00EF6AEC">
      <w:pPr>
        <w:pStyle w:val="DefaultText"/>
        <w:rPr>
          <w:rFonts w:asciiTheme="minorHAnsi" w:hAnsiTheme="minorHAnsi" w:cstheme="minorHAnsi"/>
          <w:b/>
          <w:bCs/>
          <w:sz w:val="32"/>
          <w:szCs w:val="32"/>
        </w:rPr>
      </w:pPr>
      <w:r w:rsidRPr="00F27CAF">
        <w:rPr>
          <w:rFonts w:asciiTheme="minorHAnsi" w:hAnsiTheme="minorHAnsi" w:cstheme="minorHAnsi"/>
          <w:b/>
          <w:bCs/>
          <w:sz w:val="32"/>
          <w:szCs w:val="32"/>
        </w:rPr>
        <w:t xml:space="preserve">6, </w:t>
      </w:r>
      <w:r w:rsidR="00F27CAF" w:rsidRPr="00F27CAF">
        <w:rPr>
          <w:rFonts w:asciiTheme="minorHAnsi" w:hAnsiTheme="minorHAnsi" w:cstheme="minorHAnsi"/>
          <w:b/>
          <w:bCs/>
          <w:sz w:val="32"/>
          <w:szCs w:val="32"/>
        </w:rPr>
        <w:t>Current Practices</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All pupils are entitled to a broad mathematics curriculum in which their individual learning needs are identified and met</w:t>
      </w:r>
      <w:r w:rsidR="00981D9F" w:rsidRPr="00EF6AEC">
        <w:rPr>
          <w:rFonts w:asciiTheme="minorHAnsi" w:hAnsiTheme="minorHAnsi" w:cstheme="minorHAnsi"/>
          <w:sz w:val="22"/>
          <w:szCs w:val="22"/>
        </w:rPr>
        <w:t xml:space="preserve"> through a </w:t>
      </w:r>
      <w:r w:rsidRPr="00EF6AEC">
        <w:rPr>
          <w:rFonts w:asciiTheme="minorHAnsi" w:hAnsiTheme="minorHAnsi" w:cstheme="minorHAnsi"/>
          <w:sz w:val="22"/>
          <w:szCs w:val="22"/>
        </w:rPr>
        <w:t>range of practical and written activities</w:t>
      </w:r>
      <w:r w:rsidR="00981D9F" w:rsidRPr="00EF6AEC">
        <w:rPr>
          <w:rFonts w:asciiTheme="minorHAnsi" w:hAnsiTheme="minorHAnsi" w:cstheme="minorHAnsi"/>
          <w:sz w:val="22"/>
          <w:szCs w:val="22"/>
        </w:rPr>
        <w:t>.</w:t>
      </w:r>
      <w:r w:rsidRPr="00EF6AEC">
        <w:rPr>
          <w:rFonts w:asciiTheme="minorHAnsi" w:hAnsiTheme="minorHAnsi" w:cstheme="minorHAnsi"/>
          <w:sz w:val="22"/>
          <w:szCs w:val="22"/>
        </w:rPr>
        <w:t xml:space="preserve"> There is a daily, dedicated maths lesson</w:t>
      </w:r>
      <w:r w:rsidR="00981D9F" w:rsidRPr="00EF6AEC">
        <w:rPr>
          <w:rFonts w:asciiTheme="minorHAnsi" w:hAnsiTheme="minorHAnsi" w:cstheme="minorHAnsi"/>
          <w:sz w:val="22"/>
          <w:szCs w:val="22"/>
        </w:rPr>
        <w:t xml:space="preserve"> with</w:t>
      </w:r>
      <w:r w:rsidRPr="00EF6AEC">
        <w:rPr>
          <w:rFonts w:asciiTheme="minorHAnsi" w:hAnsiTheme="minorHAnsi" w:cstheme="minorHAnsi"/>
          <w:sz w:val="22"/>
          <w:szCs w:val="22"/>
        </w:rPr>
        <w:t xml:space="preserve"> tasks and activities </w:t>
      </w:r>
      <w:r w:rsidR="00981D9F" w:rsidRPr="00EF6AEC">
        <w:rPr>
          <w:rFonts w:asciiTheme="minorHAnsi" w:hAnsiTheme="minorHAnsi" w:cstheme="minorHAnsi"/>
          <w:sz w:val="22"/>
          <w:szCs w:val="22"/>
        </w:rPr>
        <w:t xml:space="preserve">which </w:t>
      </w:r>
      <w:r w:rsidRPr="00EF6AEC">
        <w:rPr>
          <w:rFonts w:asciiTheme="minorHAnsi" w:hAnsiTheme="minorHAnsi" w:cstheme="minorHAnsi"/>
          <w:sz w:val="22"/>
          <w:szCs w:val="22"/>
        </w:rPr>
        <w:t>provide</w:t>
      </w:r>
      <w:r w:rsidR="00F82CCF" w:rsidRPr="00EF6AEC">
        <w:rPr>
          <w:rFonts w:asciiTheme="minorHAnsi" w:hAnsiTheme="minorHAnsi" w:cstheme="minorHAnsi"/>
          <w:sz w:val="22"/>
          <w:szCs w:val="22"/>
        </w:rPr>
        <w:t>s</w:t>
      </w:r>
      <w:r w:rsidRPr="00EF6AEC">
        <w:rPr>
          <w:rFonts w:asciiTheme="minorHAnsi" w:hAnsiTheme="minorHAnsi" w:cstheme="minorHAnsi"/>
          <w:sz w:val="22"/>
          <w:szCs w:val="22"/>
        </w:rPr>
        <w:t xml:space="preserve"> practice, consolidation and extension. </w:t>
      </w:r>
      <w:r w:rsidR="003A390E" w:rsidRPr="00EF6AEC">
        <w:rPr>
          <w:rFonts w:asciiTheme="minorHAnsi" w:hAnsiTheme="minorHAnsi" w:cstheme="minorHAnsi"/>
          <w:sz w:val="22"/>
          <w:szCs w:val="22"/>
        </w:rPr>
        <w:t>S</w:t>
      </w:r>
      <w:r w:rsidRPr="00EF6AEC">
        <w:rPr>
          <w:rFonts w:asciiTheme="minorHAnsi" w:hAnsiTheme="minorHAnsi" w:cstheme="minorHAnsi"/>
          <w:sz w:val="22"/>
          <w:szCs w:val="22"/>
        </w:rPr>
        <w:t xml:space="preserve">upport will be targeted at those children who have difficulties. </w:t>
      </w:r>
    </w:p>
    <w:p w:rsidR="00EC5DC6"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 xml:space="preserve">Mathematical </w:t>
      </w:r>
      <w:r w:rsidR="003252FD" w:rsidRPr="00EF6AEC">
        <w:rPr>
          <w:rFonts w:asciiTheme="minorHAnsi" w:hAnsiTheme="minorHAnsi" w:cstheme="minorHAnsi"/>
          <w:sz w:val="22"/>
          <w:szCs w:val="22"/>
        </w:rPr>
        <w:t>development</w:t>
      </w:r>
      <w:r w:rsidRPr="00EF6AEC">
        <w:rPr>
          <w:rFonts w:asciiTheme="minorHAnsi" w:hAnsiTheme="minorHAnsi" w:cstheme="minorHAnsi"/>
          <w:sz w:val="22"/>
          <w:szCs w:val="22"/>
        </w:rPr>
        <w:t xml:space="preserve"> in school will begin in the </w:t>
      </w:r>
      <w:r w:rsidR="00C26282" w:rsidRPr="00EF6AEC">
        <w:rPr>
          <w:rFonts w:asciiTheme="minorHAnsi" w:hAnsiTheme="minorHAnsi" w:cstheme="minorHAnsi"/>
          <w:sz w:val="22"/>
          <w:szCs w:val="22"/>
        </w:rPr>
        <w:t>pre-school</w:t>
      </w:r>
      <w:r w:rsidRPr="00EF6AEC">
        <w:rPr>
          <w:rFonts w:asciiTheme="minorHAnsi" w:hAnsiTheme="minorHAnsi" w:cstheme="minorHAnsi"/>
          <w:sz w:val="22"/>
          <w:szCs w:val="22"/>
        </w:rPr>
        <w:t xml:space="preserve">, as shown in the </w:t>
      </w:r>
      <w:r w:rsidR="00C26282" w:rsidRPr="00EF6AEC">
        <w:rPr>
          <w:rFonts w:asciiTheme="minorHAnsi" w:hAnsiTheme="minorHAnsi" w:cstheme="minorHAnsi"/>
          <w:sz w:val="22"/>
          <w:szCs w:val="22"/>
        </w:rPr>
        <w:t xml:space="preserve">Early Years </w:t>
      </w:r>
      <w:r w:rsidRPr="00EF6AEC">
        <w:rPr>
          <w:rFonts w:asciiTheme="minorHAnsi" w:hAnsiTheme="minorHAnsi" w:cstheme="minorHAnsi"/>
          <w:sz w:val="22"/>
          <w:szCs w:val="22"/>
        </w:rPr>
        <w:t>Foundation Stage curriculum.</w:t>
      </w:r>
      <w:r w:rsidR="00EC5DC6" w:rsidRPr="00EF6AEC">
        <w:rPr>
          <w:rFonts w:asciiTheme="minorHAnsi" w:hAnsiTheme="minorHAnsi" w:cstheme="minorHAnsi"/>
          <w:sz w:val="22"/>
          <w:szCs w:val="22"/>
        </w:rPr>
        <w:t xml:space="preserve"> This programme takes account of the </w:t>
      </w:r>
      <w:r w:rsidR="00C26282" w:rsidRPr="00EF6AEC">
        <w:rPr>
          <w:rFonts w:asciiTheme="minorHAnsi" w:hAnsiTheme="minorHAnsi" w:cstheme="minorHAnsi"/>
          <w:sz w:val="22"/>
          <w:szCs w:val="22"/>
        </w:rPr>
        <w:t xml:space="preserve">stepping stones and </w:t>
      </w:r>
      <w:r w:rsidR="00EC5DC6" w:rsidRPr="00EF6AEC">
        <w:rPr>
          <w:rFonts w:asciiTheme="minorHAnsi" w:hAnsiTheme="minorHAnsi" w:cstheme="minorHAnsi"/>
          <w:sz w:val="22"/>
          <w:szCs w:val="22"/>
        </w:rPr>
        <w:t>Early Learning Goals, and provides a bridge to the National Curriculum</w:t>
      </w:r>
      <w:r w:rsidR="00531488" w:rsidRPr="00EF6AEC">
        <w:rPr>
          <w:rFonts w:asciiTheme="minorHAnsi" w:hAnsiTheme="minorHAnsi" w:cstheme="minorHAnsi"/>
          <w:sz w:val="22"/>
          <w:szCs w:val="22"/>
        </w:rPr>
        <w:t xml:space="preserve"> in year 1</w:t>
      </w:r>
      <w:r w:rsidR="00EC5DC6" w:rsidRPr="00EF6AEC">
        <w:rPr>
          <w:rFonts w:asciiTheme="minorHAnsi" w:hAnsiTheme="minorHAnsi" w:cstheme="minorHAnsi"/>
          <w:sz w:val="22"/>
          <w:szCs w:val="22"/>
        </w:rPr>
        <w:t>.</w:t>
      </w:r>
      <w:r w:rsidR="005B4400" w:rsidRPr="00EF6AEC">
        <w:rPr>
          <w:rFonts w:asciiTheme="minorHAnsi" w:hAnsiTheme="minorHAnsi" w:cstheme="minorHAnsi"/>
          <w:sz w:val="22"/>
          <w:szCs w:val="22"/>
        </w:rPr>
        <w:t xml:space="preserve"> </w:t>
      </w:r>
    </w:p>
    <w:p w:rsidR="005B4400" w:rsidRPr="00EF6AEC" w:rsidRDefault="005B4400"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In Reception White Rose forms the spine of the children’s learning.</w:t>
      </w:r>
    </w:p>
    <w:p w:rsidR="00531488"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lastRenderedPageBreak/>
        <w:t>In key stage</w:t>
      </w:r>
      <w:r w:rsidR="00F82CCF" w:rsidRPr="00EF6AEC">
        <w:rPr>
          <w:rFonts w:asciiTheme="minorHAnsi" w:hAnsiTheme="minorHAnsi" w:cstheme="minorHAnsi"/>
          <w:sz w:val="22"/>
          <w:szCs w:val="22"/>
        </w:rPr>
        <w:t>s</w:t>
      </w:r>
      <w:r w:rsidRPr="00EF6AEC">
        <w:rPr>
          <w:rFonts w:asciiTheme="minorHAnsi" w:hAnsiTheme="minorHAnsi" w:cstheme="minorHAnsi"/>
          <w:sz w:val="22"/>
          <w:szCs w:val="22"/>
        </w:rPr>
        <w:t xml:space="preserve"> 1 and 2 continuity is achieved by following the progression of key objectives as detailed in the </w:t>
      </w:r>
      <w:r w:rsidR="00531488" w:rsidRPr="00EF6AEC">
        <w:rPr>
          <w:rFonts w:asciiTheme="minorHAnsi" w:hAnsiTheme="minorHAnsi" w:cstheme="minorHAnsi"/>
          <w:sz w:val="22"/>
          <w:szCs w:val="22"/>
        </w:rPr>
        <w:t>National Curriculum</w:t>
      </w:r>
      <w:r w:rsidR="005B4400" w:rsidRPr="00EF6AEC">
        <w:rPr>
          <w:rFonts w:asciiTheme="minorHAnsi" w:hAnsiTheme="minorHAnsi" w:cstheme="minorHAnsi"/>
          <w:sz w:val="22"/>
          <w:szCs w:val="22"/>
        </w:rPr>
        <w:t xml:space="preserve"> and broken down into individual lessons within the Oak Academy scheme of work. All teaching staff</w:t>
      </w:r>
      <w:r w:rsidR="000E4556" w:rsidRPr="00EF6AEC">
        <w:rPr>
          <w:rFonts w:asciiTheme="minorHAnsi" w:hAnsiTheme="minorHAnsi" w:cstheme="minorHAnsi"/>
          <w:sz w:val="22"/>
          <w:szCs w:val="22"/>
        </w:rPr>
        <w:t xml:space="preserve"> and parents have access to lesson slides and worksheets. </w:t>
      </w:r>
    </w:p>
    <w:p w:rsidR="005B4400"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Each classroom has been equipped with resources necessary to support the daily teaching of maths</w:t>
      </w:r>
      <w:r w:rsidR="005B4400" w:rsidRPr="00EF6AEC">
        <w:rPr>
          <w:rFonts w:asciiTheme="minorHAnsi" w:hAnsiTheme="minorHAnsi" w:cstheme="minorHAnsi"/>
          <w:sz w:val="22"/>
          <w:szCs w:val="22"/>
        </w:rPr>
        <w:t>.</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 xml:space="preserve"> </w:t>
      </w:r>
    </w:p>
    <w:p w:rsidR="00FA7C69" w:rsidRPr="00EF6AEC" w:rsidRDefault="00FA7C69" w:rsidP="00EF6AEC">
      <w:pPr>
        <w:pStyle w:val="DefaultText"/>
        <w:rPr>
          <w:rFonts w:asciiTheme="minorHAnsi" w:hAnsiTheme="minorHAnsi" w:cstheme="minorHAnsi"/>
          <w:sz w:val="16"/>
          <w:szCs w:val="16"/>
        </w:rPr>
      </w:pPr>
    </w:p>
    <w:p w:rsidR="00FA7C69" w:rsidRPr="00F27CAF" w:rsidRDefault="000E4556" w:rsidP="00EF6AEC">
      <w:pPr>
        <w:pStyle w:val="DefaultText"/>
        <w:rPr>
          <w:rFonts w:asciiTheme="minorHAnsi" w:hAnsiTheme="minorHAnsi" w:cstheme="minorHAnsi"/>
          <w:b/>
          <w:bCs/>
          <w:sz w:val="32"/>
          <w:szCs w:val="32"/>
        </w:rPr>
      </w:pPr>
      <w:r w:rsidRPr="00F27CAF">
        <w:rPr>
          <w:rFonts w:asciiTheme="minorHAnsi" w:hAnsiTheme="minorHAnsi" w:cstheme="minorHAnsi"/>
          <w:b/>
          <w:bCs/>
          <w:sz w:val="32"/>
          <w:szCs w:val="32"/>
        </w:rPr>
        <w:t>7,</w:t>
      </w:r>
      <w:r w:rsidR="00F27CAF">
        <w:rPr>
          <w:rFonts w:asciiTheme="minorHAnsi" w:hAnsiTheme="minorHAnsi" w:cstheme="minorHAnsi"/>
          <w:b/>
          <w:bCs/>
          <w:sz w:val="32"/>
          <w:szCs w:val="32"/>
        </w:rPr>
        <w:t xml:space="preserve"> </w:t>
      </w:r>
      <w:r w:rsidR="00FA7C69" w:rsidRPr="00F27CAF">
        <w:rPr>
          <w:rFonts w:asciiTheme="minorHAnsi" w:hAnsiTheme="minorHAnsi" w:cstheme="minorHAnsi"/>
          <w:b/>
          <w:bCs/>
          <w:sz w:val="32"/>
          <w:szCs w:val="32"/>
        </w:rPr>
        <w:t xml:space="preserve">Assessment, Recording and Reporting </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All pupils take part in continuous assessment, which is integral to the teaching process.</w:t>
      </w:r>
      <w:r w:rsidR="00EF6AEC" w:rsidRPr="00EF6AEC">
        <w:rPr>
          <w:rFonts w:asciiTheme="minorHAnsi" w:hAnsiTheme="minorHAnsi" w:cstheme="minorHAnsi"/>
          <w:sz w:val="22"/>
          <w:szCs w:val="22"/>
        </w:rPr>
        <w:t xml:space="preserve"> As well as written work, questions and discussions are helpful</w:t>
      </w:r>
      <w:r w:rsidRPr="00EF6AEC">
        <w:rPr>
          <w:rFonts w:asciiTheme="minorHAnsi" w:hAnsiTheme="minorHAnsi" w:cstheme="minorHAnsi"/>
          <w:sz w:val="22"/>
          <w:szCs w:val="22"/>
        </w:rPr>
        <w:t xml:space="preserve"> in gauging pupils’ understanding and they should be given frequent opportunities to explain their thinking. </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Short-term assessment will be used to check that children have understood the</w:t>
      </w:r>
      <w:r w:rsidR="00531488" w:rsidRPr="00EF6AEC">
        <w:rPr>
          <w:rFonts w:asciiTheme="minorHAnsi" w:hAnsiTheme="minorHAnsi" w:cstheme="minorHAnsi"/>
          <w:sz w:val="22"/>
          <w:szCs w:val="22"/>
        </w:rPr>
        <w:t xml:space="preserve"> learning objective</w:t>
      </w:r>
      <w:r w:rsidRPr="00EF6AEC">
        <w:rPr>
          <w:rFonts w:asciiTheme="minorHAnsi" w:hAnsiTheme="minorHAnsi" w:cstheme="minorHAnsi"/>
          <w:sz w:val="22"/>
          <w:szCs w:val="22"/>
        </w:rPr>
        <w:t xml:space="preserve"> in a particular lesson, and </w:t>
      </w:r>
      <w:r w:rsidR="00F82CCF" w:rsidRPr="00EF6AEC">
        <w:rPr>
          <w:rFonts w:asciiTheme="minorHAnsi" w:hAnsiTheme="minorHAnsi" w:cstheme="minorHAnsi"/>
          <w:sz w:val="22"/>
          <w:szCs w:val="22"/>
        </w:rPr>
        <w:t xml:space="preserve">also </w:t>
      </w:r>
      <w:r w:rsidRPr="00EF6AEC">
        <w:rPr>
          <w:rFonts w:asciiTheme="minorHAnsi" w:hAnsiTheme="minorHAnsi" w:cstheme="minorHAnsi"/>
          <w:sz w:val="22"/>
          <w:szCs w:val="22"/>
        </w:rPr>
        <w:t>check that children are remembering number facts and can use mental calculation strategies. Medium-term assessments</w:t>
      </w:r>
      <w:r w:rsidR="00C26282" w:rsidRPr="00EF6AEC">
        <w:rPr>
          <w:rFonts w:asciiTheme="minorHAnsi" w:hAnsiTheme="minorHAnsi" w:cstheme="minorHAnsi"/>
          <w:sz w:val="22"/>
          <w:szCs w:val="22"/>
        </w:rPr>
        <w:t xml:space="preserve"> </w:t>
      </w:r>
      <w:r w:rsidRPr="00EF6AEC">
        <w:rPr>
          <w:rFonts w:asciiTheme="minorHAnsi" w:hAnsiTheme="minorHAnsi" w:cstheme="minorHAnsi"/>
          <w:sz w:val="22"/>
          <w:szCs w:val="22"/>
        </w:rPr>
        <w:t xml:space="preserve">are used to review and record the progress children are making over time, in relation to the key objectives. Information from this assessment will be used to plan </w:t>
      </w:r>
      <w:r w:rsidR="00F82CCF" w:rsidRPr="00EF6AEC">
        <w:rPr>
          <w:rFonts w:asciiTheme="minorHAnsi" w:hAnsiTheme="minorHAnsi" w:cstheme="minorHAnsi"/>
          <w:sz w:val="22"/>
          <w:szCs w:val="22"/>
        </w:rPr>
        <w:t>the next steps in learning.</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The purpose of long-term assessment is to assess the pupils’ work against national standards and gives information about individual attainment and progr</w:t>
      </w:r>
      <w:r w:rsidR="00EF6AEC" w:rsidRPr="00EF6AEC">
        <w:rPr>
          <w:rFonts w:asciiTheme="minorHAnsi" w:hAnsiTheme="minorHAnsi" w:cstheme="minorHAnsi"/>
          <w:sz w:val="22"/>
          <w:szCs w:val="22"/>
        </w:rPr>
        <w:t>ess, to aid reports to parents</w:t>
      </w:r>
      <w:r w:rsidR="00B02373" w:rsidRPr="00EF6AEC">
        <w:rPr>
          <w:rFonts w:asciiTheme="minorHAnsi" w:hAnsiTheme="minorHAnsi" w:cstheme="minorHAnsi"/>
          <w:sz w:val="22"/>
          <w:szCs w:val="22"/>
        </w:rPr>
        <w:t xml:space="preserve"> </w:t>
      </w:r>
      <w:r w:rsidRPr="00EF6AEC">
        <w:rPr>
          <w:rFonts w:asciiTheme="minorHAnsi" w:hAnsiTheme="minorHAnsi" w:cstheme="minorHAnsi"/>
          <w:sz w:val="22"/>
          <w:szCs w:val="22"/>
        </w:rPr>
        <w:t>and the child’s next teacher. Differentiated assessment for pupils with Special Educational Needs is</w:t>
      </w:r>
      <w:r w:rsidR="00F82CCF" w:rsidRPr="00EF6AEC">
        <w:rPr>
          <w:rFonts w:asciiTheme="minorHAnsi" w:hAnsiTheme="minorHAnsi" w:cstheme="minorHAnsi"/>
          <w:sz w:val="22"/>
          <w:szCs w:val="22"/>
        </w:rPr>
        <w:t xml:space="preserve"> </w:t>
      </w:r>
      <w:r w:rsidR="00991E1A" w:rsidRPr="00EF6AEC">
        <w:rPr>
          <w:rFonts w:asciiTheme="minorHAnsi" w:hAnsiTheme="minorHAnsi" w:cstheme="minorHAnsi"/>
          <w:sz w:val="22"/>
          <w:szCs w:val="22"/>
        </w:rPr>
        <w:t xml:space="preserve">given </w:t>
      </w:r>
      <w:r w:rsidR="00F82CCF" w:rsidRPr="00EF6AEC">
        <w:rPr>
          <w:rFonts w:asciiTheme="minorHAnsi" w:hAnsiTheme="minorHAnsi" w:cstheme="minorHAnsi"/>
          <w:sz w:val="22"/>
          <w:szCs w:val="22"/>
        </w:rPr>
        <w:t>consider</w:t>
      </w:r>
      <w:r w:rsidR="00991E1A" w:rsidRPr="00EF6AEC">
        <w:rPr>
          <w:rFonts w:asciiTheme="minorHAnsi" w:hAnsiTheme="minorHAnsi" w:cstheme="minorHAnsi"/>
          <w:sz w:val="22"/>
          <w:szCs w:val="22"/>
        </w:rPr>
        <w:t>ation</w:t>
      </w:r>
      <w:r w:rsidR="00F82CCF" w:rsidRPr="00EF6AEC">
        <w:rPr>
          <w:rFonts w:asciiTheme="minorHAnsi" w:hAnsiTheme="minorHAnsi" w:cstheme="minorHAnsi"/>
          <w:sz w:val="22"/>
          <w:szCs w:val="22"/>
        </w:rPr>
        <w:t xml:space="preserve"> </w:t>
      </w:r>
      <w:r w:rsidRPr="00EF6AEC">
        <w:rPr>
          <w:rFonts w:asciiTheme="minorHAnsi" w:hAnsiTheme="minorHAnsi" w:cstheme="minorHAnsi"/>
          <w:sz w:val="22"/>
          <w:szCs w:val="22"/>
        </w:rPr>
        <w:t>where appropriate.</w:t>
      </w:r>
      <w:r w:rsidR="00EF6AEC" w:rsidRPr="00EF6AEC">
        <w:rPr>
          <w:rFonts w:asciiTheme="minorHAnsi" w:hAnsiTheme="minorHAnsi" w:cstheme="minorHAnsi"/>
          <w:sz w:val="22"/>
          <w:szCs w:val="22"/>
        </w:rPr>
        <w:t xml:space="preserve"> There are summative assessment points three times a year for the children in Key Stage 1 and 2.</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 xml:space="preserve">Parents will be kept informed of their child’s progress, at consultation evenings and </w:t>
      </w:r>
      <w:r w:rsidR="00896E1C" w:rsidRPr="00EF6AEC">
        <w:rPr>
          <w:rFonts w:asciiTheme="minorHAnsi" w:hAnsiTheme="minorHAnsi" w:cstheme="minorHAnsi"/>
          <w:sz w:val="22"/>
          <w:szCs w:val="22"/>
        </w:rPr>
        <w:t>in</w:t>
      </w:r>
      <w:r w:rsidRPr="00EF6AEC">
        <w:rPr>
          <w:rFonts w:asciiTheme="minorHAnsi" w:hAnsiTheme="minorHAnsi" w:cstheme="minorHAnsi"/>
          <w:sz w:val="22"/>
          <w:szCs w:val="22"/>
        </w:rPr>
        <w:t xml:space="preserve"> an end of year report.  </w:t>
      </w:r>
    </w:p>
    <w:p w:rsidR="00FA7C69" w:rsidRPr="00EF6AEC" w:rsidRDefault="00FA7C69" w:rsidP="00EF6AEC">
      <w:pPr>
        <w:pStyle w:val="DefaultText"/>
        <w:rPr>
          <w:rFonts w:asciiTheme="minorHAnsi" w:hAnsiTheme="minorHAnsi" w:cstheme="minorHAnsi"/>
          <w:sz w:val="16"/>
          <w:szCs w:val="16"/>
        </w:rPr>
      </w:pPr>
    </w:p>
    <w:p w:rsidR="00FA7C69" w:rsidRPr="00F27CAF" w:rsidRDefault="000E4556" w:rsidP="00EF6AEC">
      <w:pPr>
        <w:pStyle w:val="DefaultText"/>
        <w:rPr>
          <w:rFonts w:asciiTheme="minorHAnsi" w:hAnsiTheme="minorHAnsi" w:cstheme="minorHAnsi"/>
          <w:b/>
          <w:bCs/>
          <w:sz w:val="32"/>
          <w:szCs w:val="32"/>
        </w:rPr>
      </w:pPr>
      <w:r w:rsidRPr="00F27CAF">
        <w:rPr>
          <w:rFonts w:asciiTheme="minorHAnsi" w:hAnsiTheme="minorHAnsi" w:cstheme="minorHAnsi"/>
          <w:b/>
          <w:bCs/>
          <w:sz w:val="32"/>
          <w:szCs w:val="32"/>
        </w:rPr>
        <w:t>8,</w:t>
      </w:r>
      <w:r w:rsidR="00FA7C69" w:rsidRPr="00F27CAF">
        <w:rPr>
          <w:rFonts w:asciiTheme="minorHAnsi" w:hAnsiTheme="minorHAnsi" w:cstheme="minorHAnsi"/>
          <w:b/>
          <w:bCs/>
          <w:sz w:val="32"/>
          <w:szCs w:val="32"/>
        </w:rPr>
        <w:t xml:space="preserve"> Pupils with Special Needs</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To meet the mathematical needs of each child, differentiation in the daily maths lesson is achieved in a variety of ways:</w:t>
      </w:r>
    </w:p>
    <w:p w:rsidR="00FA7C69" w:rsidRPr="00EF6AEC" w:rsidRDefault="00FA7C69" w:rsidP="00EF6AEC">
      <w:pPr>
        <w:pStyle w:val="DefaultText"/>
        <w:numPr>
          <w:ilvl w:val="0"/>
          <w:numId w:val="11"/>
        </w:numPr>
        <w:rPr>
          <w:rFonts w:asciiTheme="minorHAnsi" w:hAnsiTheme="minorHAnsi" w:cstheme="minorHAnsi"/>
          <w:sz w:val="22"/>
          <w:szCs w:val="22"/>
        </w:rPr>
      </w:pPr>
      <w:r w:rsidRPr="00EF6AEC">
        <w:rPr>
          <w:rFonts w:asciiTheme="minorHAnsi" w:hAnsiTheme="minorHAnsi" w:cstheme="minorHAnsi"/>
          <w:sz w:val="22"/>
          <w:szCs w:val="22"/>
        </w:rPr>
        <w:t>the task is simplified</w:t>
      </w:r>
      <w:r w:rsidR="00054141" w:rsidRPr="00EF6AEC">
        <w:rPr>
          <w:rFonts w:asciiTheme="minorHAnsi" w:hAnsiTheme="minorHAnsi" w:cstheme="minorHAnsi"/>
          <w:sz w:val="22"/>
          <w:szCs w:val="22"/>
        </w:rPr>
        <w:t xml:space="preserve"> or made more complex</w:t>
      </w:r>
      <w:r w:rsidRPr="00EF6AEC">
        <w:rPr>
          <w:rFonts w:asciiTheme="minorHAnsi" w:hAnsiTheme="minorHAnsi" w:cstheme="minorHAnsi"/>
          <w:sz w:val="22"/>
          <w:szCs w:val="22"/>
        </w:rPr>
        <w:t xml:space="preserve">, </w:t>
      </w:r>
    </w:p>
    <w:p w:rsidR="00FA7C69" w:rsidRPr="00EF6AEC" w:rsidRDefault="00FA7C69" w:rsidP="00EF6AEC">
      <w:pPr>
        <w:pStyle w:val="DefaultText"/>
        <w:numPr>
          <w:ilvl w:val="0"/>
          <w:numId w:val="11"/>
        </w:numPr>
        <w:rPr>
          <w:rFonts w:asciiTheme="minorHAnsi" w:hAnsiTheme="minorHAnsi" w:cstheme="minorHAnsi"/>
          <w:sz w:val="22"/>
          <w:szCs w:val="22"/>
        </w:rPr>
      </w:pPr>
      <w:r w:rsidRPr="00EF6AEC">
        <w:rPr>
          <w:rFonts w:asciiTheme="minorHAnsi" w:hAnsiTheme="minorHAnsi" w:cstheme="minorHAnsi"/>
          <w:sz w:val="22"/>
          <w:szCs w:val="22"/>
        </w:rPr>
        <w:t>the length of time given to complete the task is varied,</w:t>
      </w:r>
    </w:p>
    <w:p w:rsidR="00FA7C69" w:rsidRPr="00EF6AEC" w:rsidRDefault="00FA7C69" w:rsidP="00EF6AEC">
      <w:pPr>
        <w:pStyle w:val="DefaultText"/>
        <w:numPr>
          <w:ilvl w:val="0"/>
          <w:numId w:val="11"/>
        </w:numPr>
        <w:rPr>
          <w:rFonts w:asciiTheme="minorHAnsi" w:hAnsiTheme="minorHAnsi" w:cstheme="minorHAnsi"/>
          <w:sz w:val="22"/>
          <w:szCs w:val="22"/>
        </w:rPr>
      </w:pPr>
      <w:r w:rsidRPr="00EF6AEC">
        <w:rPr>
          <w:rFonts w:asciiTheme="minorHAnsi" w:hAnsiTheme="minorHAnsi" w:cstheme="minorHAnsi"/>
          <w:sz w:val="22"/>
          <w:szCs w:val="22"/>
        </w:rPr>
        <w:t>provision is made for additional resources</w:t>
      </w:r>
    </w:p>
    <w:p w:rsidR="00B02373" w:rsidRPr="00EF6AEC" w:rsidRDefault="00B02373" w:rsidP="00EF6AEC">
      <w:pPr>
        <w:pStyle w:val="DefaultText"/>
        <w:numPr>
          <w:ilvl w:val="0"/>
          <w:numId w:val="11"/>
        </w:numPr>
        <w:rPr>
          <w:rFonts w:asciiTheme="minorHAnsi" w:hAnsiTheme="minorHAnsi" w:cstheme="minorHAnsi"/>
          <w:sz w:val="22"/>
          <w:szCs w:val="22"/>
        </w:rPr>
      </w:pPr>
      <w:r w:rsidRPr="00EF6AEC">
        <w:rPr>
          <w:rFonts w:asciiTheme="minorHAnsi" w:hAnsiTheme="minorHAnsi" w:cstheme="minorHAnsi"/>
          <w:sz w:val="22"/>
          <w:szCs w:val="22"/>
        </w:rPr>
        <w:t>work is presented in a different format</w:t>
      </w:r>
    </w:p>
    <w:p w:rsidR="00FA7C69" w:rsidRPr="00EF6AEC" w:rsidRDefault="00991E1A" w:rsidP="00EF6AEC">
      <w:pPr>
        <w:pStyle w:val="DefaultText"/>
        <w:numPr>
          <w:ilvl w:val="0"/>
          <w:numId w:val="11"/>
        </w:numPr>
        <w:rPr>
          <w:rFonts w:asciiTheme="minorHAnsi" w:hAnsiTheme="minorHAnsi" w:cstheme="minorHAnsi"/>
          <w:sz w:val="22"/>
          <w:szCs w:val="22"/>
        </w:rPr>
      </w:pPr>
      <w:r w:rsidRPr="00EF6AEC">
        <w:rPr>
          <w:rFonts w:asciiTheme="minorHAnsi" w:hAnsiTheme="minorHAnsi" w:cstheme="minorHAnsi"/>
          <w:sz w:val="22"/>
          <w:szCs w:val="22"/>
        </w:rPr>
        <w:t>additional</w:t>
      </w:r>
      <w:r w:rsidR="00FA7C69" w:rsidRPr="00EF6AEC">
        <w:rPr>
          <w:rFonts w:asciiTheme="minorHAnsi" w:hAnsiTheme="minorHAnsi" w:cstheme="minorHAnsi"/>
          <w:sz w:val="22"/>
          <w:szCs w:val="22"/>
        </w:rPr>
        <w:t xml:space="preserve"> adult support is provided</w:t>
      </w:r>
    </w:p>
    <w:p w:rsidR="00FA7C69" w:rsidRPr="00EF6AEC" w:rsidRDefault="00FA7C69" w:rsidP="00EF6AEC">
      <w:pPr>
        <w:pStyle w:val="DefaultText"/>
        <w:numPr>
          <w:ilvl w:val="0"/>
          <w:numId w:val="11"/>
        </w:numPr>
        <w:rPr>
          <w:rFonts w:asciiTheme="minorHAnsi" w:hAnsiTheme="minorHAnsi" w:cstheme="minorHAnsi"/>
          <w:sz w:val="22"/>
          <w:szCs w:val="22"/>
        </w:rPr>
      </w:pPr>
      <w:r w:rsidRPr="00EF6AEC">
        <w:rPr>
          <w:rFonts w:asciiTheme="minorHAnsi" w:hAnsiTheme="minorHAnsi" w:cstheme="minorHAnsi"/>
          <w:sz w:val="22"/>
          <w:szCs w:val="22"/>
        </w:rPr>
        <w:t>extension and enrichment activities are provided as appropriate</w:t>
      </w:r>
    </w:p>
    <w:p w:rsidR="00FA7C69" w:rsidRPr="00EF6AEC" w:rsidRDefault="00FA7C69" w:rsidP="00EF6AEC">
      <w:pPr>
        <w:pStyle w:val="DefaultText"/>
        <w:rPr>
          <w:rFonts w:asciiTheme="minorHAnsi" w:hAnsiTheme="minorHAnsi" w:cstheme="minorHAnsi"/>
          <w:sz w:val="22"/>
          <w:szCs w:val="22"/>
        </w:rPr>
      </w:pPr>
    </w:p>
    <w:p w:rsidR="00FA7C69" w:rsidRPr="00F27CAF" w:rsidRDefault="000E4556" w:rsidP="00EF6AEC">
      <w:pPr>
        <w:pStyle w:val="DefaultText"/>
        <w:rPr>
          <w:rFonts w:asciiTheme="minorHAnsi" w:hAnsiTheme="minorHAnsi" w:cstheme="minorHAnsi"/>
          <w:b/>
          <w:bCs/>
          <w:sz w:val="32"/>
          <w:szCs w:val="32"/>
        </w:rPr>
      </w:pPr>
      <w:r w:rsidRPr="00F27CAF">
        <w:rPr>
          <w:rFonts w:asciiTheme="minorHAnsi" w:hAnsiTheme="minorHAnsi" w:cstheme="minorHAnsi"/>
          <w:b/>
          <w:bCs/>
          <w:sz w:val="32"/>
          <w:szCs w:val="32"/>
        </w:rPr>
        <w:t>9</w:t>
      </w:r>
      <w:r w:rsidR="00FA7C69" w:rsidRPr="00F27CAF">
        <w:rPr>
          <w:rFonts w:asciiTheme="minorHAnsi" w:hAnsiTheme="minorHAnsi" w:cstheme="minorHAnsi"/>
          <w:b/>
          <w:bCs/>
          <w:sz w:val="32"/>
          <w:szCs w:val="32"/>
        </w:rPr>
        <w:t xml:space="preserve">.  Role of the </w:t>
      </w:r>
      <w:r w:rsidR="00EC5DC6" w:rsidRPr="00F27CAF">
        <w:rPr>
          <w:rFonts w:asciiTheme="minorHAnsi" w:hAnsiTheme="minorHAnsi" w:cstheme="minorHAnsi"/>
          <w:b/>
          <w:bCs/>
          <w:sz w:val="32"/>
          <w:szCs w:val="32"/>
        </w:rPr>
        <w:t>subject leader</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 xml:space="preserve">The Maths </w:t>
      </w:r>
      <w:r w:rsidR="00991E1A" w:rsidRPr="00EF6AEC">
        <w:rPr>
          <w:rFonts w:asciiTheme="minorHAnsi" w:hAnsiTheme="minorHAnsi" w:cstheme="minorHAnsi"/>
          <w:sz w:val="22"/>
          <w:szCs w:val="22"/>
        </w:rPr>
        <w:t>leader</w:t>
      </w:r>
      <w:r w:rsidRPr="00EF6AEC">
        <w:rPr>
          <w:rFonts w:asciiTheme="minorHAnsi" w:hAnsiTheme="minorHAnsi" w:cstheme="minorHAnsi"/>
          <w:sz w:val="22"/>
          <w:szCs w:val="22"/>
        </w:rPr>
        <w:t xml:space="preserve"> will oversee:</w:t>
      </w:r>
    </w:p>
    <w:p w:rsidR="00FA7C69" w:rsidRPr="00EF6AEC" w:rsidRDefault="00FA7C69" w:rsidP="00EF6AEC">
      <w:pPr>
        <w:pStyle w:val="DefaultText"/>
        <w:numPr>
          <w:ilvl w:val="0"/>
          <w:numId w:val="6"/>
        </w:numPr>
        <w:rPr>
          <w:rFonts w:asciiTheme="minorHAnsi" w:hAnsiTheme="minorHAnsi" w:cstheme="minorHAnsi"/>
          <w:sz w:val="22"/>
          <w:szCs w:val="22"/>
        </w:rPr>
      </w:pPr>
      <w:r w:rsidRPr="00EF6AEC">
        <w:rPr>
          <w:rFonts w:asciiTheme="minorHAnsi" w:hAnsiTheme="minorHAnsi" w:cstheme="minorHAnsi"/>
          <w:sz w:val="22"/>
          <w:szCs w:val="22"/>
        </w:rPr>
        <w:t>The dissemination of information, including new resources and developments in maths teaching.</w:t>
      </w:r>
    </w:p>
    <w:p w:rsidR="00EF6AEC" w:rsidRPr="00EF6AEC" w:rsidRDefault="00EF6AEC" w:rsidP="00EF6AEC">
      <w:pPr>
        <w:pStyle w:val="DefaultText"/>
        <w:numPr>
          <w:ilvl w:val="0"/>
          <w:numId w:val="6"/>
        </w:numPr>
        <w:rPr>
          <w:rFonts w:asciiTheme="minorHAnsi" w:hAnsiTheme="minorHAnsi" w:cstheme="minorHAnsi"/>
          <w:sz w:val="22"/>
          <w:szCs w:val="22"/>
        </w:rPr>
      </w:pPr>
      <w:r w:rsidRPr="00EF6AEC">
        <w:rPr>
          <w:rFonts w:asciiTheme="minorHAnsi" w:hAnsiTheme="minorHAnsi" w:cstheme="minorHAnsi"/>
          <w:sz w:val="22"/>
          <w:szCs w:val="22"/>
        </w:rPr>
        <w:t>Curriculum continuity and progression.</w:t>
      </w:r>
    </w:p>
    <w:p w:rsidR="00EF6AEC" w:rsidRPr="00EF6AEC" w:rsidRDefault="00EF6AEC" w:rsidP="00EF6AEC">
      <w:pPr>
        <w:pStyle w:val="DefaultText"/>
        <w:numPr>
          <w:ilvl w:val="0"/>
          <w:numId w:val="6"/>
        </w:numPr>
        <w:rPr>
          <w:rFonts w:asciiTheme="minorHAnsi" w:hAnsiTheme="minorHAnsi" w:cstheme="minorHAnsi"/>
          <w:sz w:val="22"/>
          <w:szCs w:val="22"/>
        </w:rPr>
      </w:pPr>
      <w:r w:rsidRPr="00EF6AEC">
        <w:rPr>
          <w:rFonts w:asciiTheme="minorHAnsi" w:hAnsiTheme="minorHAnsi" w:cstheme="minorHAnsi"/>
          <w:sz w:val="22"/>
          <w:szCs w:val="22"/>
        </w:rPr>
        <w:t>Tracking of pupil progress across the school</w:t>
      </w:r>
    </w:p>
    <w:p w:rsidR="00EF6AEC" w:rsidRPr="00EF6AEC" w:rsidRDefault="00EF6AEC" w:rsidP="00EF6AEC">
      <w:pPr>
        <w:pStyle w:val="DefaultText"/>
        <w:numPr>
          <w:ilvl w:val="0"/>
          <w:numId w:val="6"/>
        </w:numPr>
        <w:rPr>
          <w:rFonts w:asciiTheme="minorHAnsi" w:hAnsiTheme="minorHAnsi" w:cstheme="minorHAnsi"/>
          <w:sz w:val="22"/>
          <w:szCs w:val="22"/>
        </w:rPr>
      </w:pPr>
      <w:r w:rsidRPr="00EF6AEC">
        <w:rPr>
          <w:rFonts w:asciiTheme="minorHAnsi" w:hAnsiTheme="minorHAnsi" w:cstheme="minorHAnsi"/>
          <w:sz w:val="22"/>
          <w:szCs w:val="22"/>
        </w:rPr>
        <w:t>The provision  of maths resources</w:t>
      </w:r>
    </w:p>
    <w:p w:rsidR="00EF6AEC" w:rsidRPr="00EF6AEC" w:rsidRDefault="00EF6AEC" w:rsidP="00EF6AEC">
      <w:pPr>
        <w:pStyle w:val="DefaultText"/>
        <w:ind w:left="1080"/>
        <w:rPr>
          <w:rFonts w:asciiTheme="minorHAnsi" w:hAnsiTheme="minorHAnsi" w:cstheme="minorHAnsi"/>
          <w:sz w:val="22"/>
          <w:szCs w:val="22"/>
        </w:rPr>
      </w:pP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 xml:space="preserve">The </w:t>
      </w:r>
      <w:r w:rsidR="00991E1A" w:rsidRPr="00EF6AEC">
        <w:rPr>
          <w:rFonts w:asciiTheme="minorHAnsi" w:hAnsiTheme="minorHAnsi" w:cstheme="minorHAnsi"/>
          <w:sz w:val="22"/>
          <w:szCs w:val="22"/>
        </w:rPr>
        <w:t>leader</w:t>
      </w:r>
      <w:r w:rsidRPr="00EF6AEC">
        <w:rPr>
          <w:rFonts w:asciiTheme="minorHAnsi" w:hAnsiTheme="minorHAnsi" w:cstheme="minorHAnsi"/>
          <w:sz w:val="22"/>
          <w:szCs w:val="22"/>
        </w:rPr>
        <w:t xml:space="preserve"> will be available to discuss with individual teachers or year groups any problems that arise within the teaching of maths</w:t>
      </w:r>
      <w:r w:rsidR="003A390E" w:rsidRPr="00EF6AEC">
        <w:rPr>
          <w:rFonts w:asciiTheme="minorHAnsi" w:hAnsiTheme="minorHAnsi" w:cstheme="minorHAnsi"/>
          <w:sz w:val="22"/>
          <w:szCs w:val="22"/>
        </w:rPr>
        <w:t xml:space="preserve">. </w:t>
      </w:r>
    </w:p>
    <w:p w:rsidR="00FA7C69" w:rsidRPr="00EF6AEC" w:rsidRDefault="00FA7C69" w:rsidP="00EF6AEC">
      <w:pPr>
        <w:pStyle w:val="DefaultText"/>
        <w:rPr>
          <w:rFonts w:asciiTheme="minorHAnsi" w:hAnsiTheme="minorHAnsi" w:cstheme="minorHAnsi"/>
          <w:sz w:val="22"/>
          <w:szCs w:val="22"/>
        </w:rPr>
      </w:pPr>
      <w:r w:rsidRPr="00EF6AEC">
        <w:rPr>
          <w:rFonts w:asciiTheme="minorHAnsi" w:hAnsiTheme="minorHAnsi" w:cstheme="minorHAnsi"/>
          <w:sz w:val="22"/>
          <w:szCs w:val="22"/>
        </w:rPr>
        <w:t xml:space="preserve">The </w:t>
      </w:r>
      <w:r w:rsidR="003A390E" w:rsidRPr="00EF6AEC">
        <w:rPr>
          <w:rFonts w:asciiTheme="minorHAnsi" w:hAnsiTheme="minorHAnsi" w:cstheme="minorHAnsi"/>
          <w:sz w:val="22"/>
          <w:szCs w:val="22"/>
        </w:rPr>
        <w:t>subject leader</w:t>
      </w:r>
      <w:r w:rsidRPr="00EF6AEC">
        <w:rPr>
          <w:rFonts w:asciiTheme="minorHAnsi" w:hAnsiTheme="minorHAnsi" w:cstheme="minorHAnsi"/>
          <w:sz w:val="22"/>
          <w:szCs w:val="22"/>
        </w:rPr>
        <w:t xml:space="preserve"> will observe lessons </w:t>
      </w:r>
      <w:r w:rsidR="00B02373" w:rsidRPr="00EF6AEC">
        <w:rPr>
          <w:rFonts w:asciiTheme="minorHAnsi" w:hAnsiTheme="minorHAnsi" w:cstheme="minorHAnsi"/>
          <w:sz w:val="22"/>
          <w:szCs w:val="22"/>
        </w:rPr>
        <w:t xml:space="preserve">and scrutinise work </w:t>
      </w:r>
      <w:r w:rsidRPr="00EF6AEC">
        <w:rPr>
          <w:rFonts w:asciiTheme="minorHAnsi" w:hAnsiTheme="minorHAnsi" w:cstheme="minorHAnsi"/>
          <w:sz w:val="22"/>
          <w:szCs w:val="22"/>
        </w:rPr>
        <w:t xml:space="preserve">in order to gain an overview of maths </w:t>
      </w:r>
      <w:r w:rsidR="00A75A6E" w:rsidRPr="00EF6AEC">
        <w:rPr>
          <w:rFonts w:asciiTheme="minorHAnsi" w:hAnsiTheme="minorHAnsi" w:cstheme="minorHAnsi"/>
          <w:sz w:val="22"/>
          <w:szCs w:val="22"/>
        </w:rPr>
        <w:t xml:space="preserve">standards </w:t>
      </w:r>
      <w:r w:rsidRPr="00EF6AEC">
        <w:rPr>
          <w:rFonts w:asciiTheme="minorHAnsi" w:hAnsiTheme="minorHAnsi" w:cstheme="minorHAnsi"/>
          <w:sz w:val="22"/>
          <w:szCs w:val="22"/>
        </w:rPr>
        <w:t>throughout the school</w:t>
      </w:r>
      <w:r w:rsidR="00BD441F" w:rsidRPr="00EF6AEC">
        <w:rPr>
          <w:rFonts w:asciiTheme="minorHAnsi" w:hAnsiTheme="minorHAnsi" w:cstheme="minorHAnsi"/>
          <w:sz w:val="22"/>
          <w:szCs w:val="22"/>
        </w:rPr>
        <w:t xml:space="preserve"> and engage pupils in learning conversations to gather their views on maths.</w:t>
      </w:r>
    </w:p>
    <w:p w:rsidR="00C315CD" w:rsidRPr="00EF6AEC" w:rsidRDefault="00C315CD" w:rsidP="00EF6AEC">
      <w:pPr>
        <w:rPr>
          <w:rFonts w:asciiTheme="minorHAnsi" w:hAnsiTheme="minorHAnsi" w:cstheme="minorHAnsi"/>
        </w:rPr>
      </w:pPr>
    </w:p>
    <w:p w:rsidR="00C315CD" w:rsidRPr="00EF6AEC" w:rsidRDefault="00C315CD" w:rsidP="00EF6AEC">
      <w:pPr>
        <w:rPr>
          <w:rFonts w:asciiTheme="minorHAnsi" w:hAnsiTheme="minorHAnsi" w:cstheme="minorHAnsi"/>
        </w:rPr>
      </w:pPr>
    </w:p>
    <w:sectPr w:rsidR="00C315CD" w:rsidRPr="00EF6AEC" w:rsidSect="006365DC">
      <w:pgSz w:w="11906" w:h="16838"/>
      <w:pgMar w:top="720" w:right="720" w:bottom="720" w:left="720" w:header="646" w:footer="64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F33" w:rsidRDefault="00466F33">
      <w:r>
        <w:separator/>
      </w:r>
    </w:p>
  </w:endnote>
  <w:endnote w:type="continuationSeparator" w:id="0">
    <w:p w:rsidR="00466F33" w:rsidRDefault="0046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F33" w:rsidRDefault="00466F33">
      <w:r>
        <w:separator/>
      </w:r>
    </w:p>
  </w:footnote>
  <w:footnote w:type="continuationSeparator" w:id="0">
    <w:p w:rsidR="00466F33" w:rsidRDefault="00466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0F96"/>
    <w:multiLevelType w:val="hybridMultilevel"/>
    <w:tmpl w:val="473A1136"/>
    <w:lvl w:ilvl="0" w:tplc="04090001">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09693E4C"/>
    <w:multiLevelType w:val="hybridMultilevel"/>
    <w:tmpl w:val="8DE656DE"/>
    <w:lvl w:ilvl="0" w:tplc="B84E0CA6">
      <w:start w:val="7"/>
      <w:numFmt w:val="decimal"/>
      <w:lvlText w:val="%1."/>
      <w:lvlJc w:val="left"/>
      <w:pPr>
        <w:tabs>
          <w:tab w:val="num" w:pos="408"/>
        </w:tabs>
        <w:ind w:left="408" w:hanging="408"/>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0C226C3"/>
    <w:multiLevelType w:val="hybridMultilevel"/>
    <w:tmpl w:val="E6CA8E0E"/>
    <w:lvl w:ilvl="0" w:tplc="1936AEEA">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152"/>
        </w:tabs>
        <w:ind w:left="1152" w:hanging="360"/>
      </w:pPr>
    </w:lvl>
    <w:lvl w:ilvl="2" w:tplc="0809001B" w:tentative="1">
      <w:start w:val="1"/>
      <w:numFmt w:val="lowerRoman"/>
      <w:lvlText w:val="%3."/>
      <w:lvlJc w:val="right"/>
      <w:pPr>
        <w:tabs>
          <w:tab w:val="num" w:pos="1872"/>
        </w:tabs>
        <w:ind w:left="1872" w:hanging="180"/>
      </w:pPr>
    </w:lvl>
    <w:lvl w:ilvl="3" w:tplc="0809000F" w:tentative="1">
      <w:start w:val="1"/>
      <w:numFmt w:val="decimal"/>
      <w:lvlText w:val="%4."/>
      <w:lvlJc w:val="left"/>
      <w:pPr>
        <w:tabs>
          <w:tab w:val="num" w:pos="2592"/>
        </w:tabs>
        <w:ind w:left="2592" w:hanging="360"/>
      </w:pPr>
    </w:lvl>
    <w:lvl w:ilvl="4" w:tplc="08090019" w:tentative="1">
      <w:start w:val="1"/>
      <w:numFmt w:val="lowerLetter"/>
      <w:lvlText w:val="%5."/>
      <w:lvlJc w:val="left"/>
      <w:pPr>
        <w:tabs>
          <w:tab w:val="num" w:pos="3312"/>
        </w:tabs>
        <w:ind w:left="3312" w:hanging="360"/>
      </w:pPr>
    </w:lvl>
    <w:lvl w:ilvl="5" w:tplc="0809001B" w:tentative="1">
      <w:start w:val="1"/>
      <w:numFmt w:val="lowerRoman"/>
      <w:lvlText w:val="%6."/>
      <w:lvlJc w:val="right"/>
      <w:pPr>
        <w:tabs>
          <w:tab w:val="num" w:pos="4032"/>
        </w:tabs>
        <w:ind w:left="4032" w:hanging="180"/>
      </w:pPr>
    </w:lvl>
    <w:lvl w:ilvl="6" w:tplc="0809000F" w:tentative="1">
      <w:start w:val="1"/>
      <w:numFmt w:val="decimal"/>
      <w:lvlText w:val="%7."/>
      <w:lvlJc w:val="left"/>
      <w:pPr>
        <w:tabs>
          <w:tab w:val="num" w:pos="4752"/>
        </w:tabs>
        <w:ind w:left="4752" w:hanging="360"/>
      </w:pPr>
    </w:lvl>
    <w:lvl w:ilvl="7" w:tplc="08090019" w:tentative="1">
      <w:start w:val="1"/>
      <w:numFmt w:val="lowerLetter"/>
      <w:lvlText w:val="%8."/>
      <w:lvlJc w:val="left"/>
      <w:pPr>
        <w:tabs>
          <w:tab w:val="num" w:pos="5472"/>
        </w:tabs>
        <w:ind w:left="5472" w:hanging="360"/>
      </w:pPr>
    </w:lvl>
    <w:lvl w:ilvl="8" w:tplc="0809001B" w:tentative="1">
      <w:start w:val="1"/>
      <w:numFmt w:val="lowerRoman"/>
      <w:lvlText w:val="%9."/>
      <w:lvlJc w:val="right"/>
      <w:pPr>
        <w:tabs>
          <w:tab w:val="num" w:pos="6192"/>
        </w:tabs>
        <w:ind w:left="6192" w:hanging="180"/>
      </w:pPr>
    </w:lvl>
  </w:abstractNum>
  <w:abstractNum w:abstractNumId="3" w15:restartNumberingAfterBreak="0">
    <w:nsid w:val="1BBE70C8"/>
    <w:multiLevelType w:val="hybridMultilevel"/>
    <w:tmpl w:val="C91812DE"/>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38739BA"/>
    <w:multiLevelType w:val="hybridMultilevel"/>
    <w:tmpl w:val="9A704BA6"/>
    <w:lvl w:ilvl="0" w:tplc="3438CEDE">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26111248"/>
    <w:multiLevelType w:val="hybridMultilevel"/>
    <w:tmpl w:val="EEB08E30"/>
    <w:lvl w:ilvl="0" w:tplc="506E19B4">
      <w:start w:val="1"/>
      <w:numFmt w:val="decimal"/>
      <w:lvlText w:val="%1."/>
      <w:lvlJc w:val="left"/>
      <w:pPr>
        <w:tabs>
          <w:tab w:val="num" w:pos="502"/>
        </w:tabs>
        <w:ind w:left="502" w:hanging="360"/>
      </w:pPr>
      <w:rPr>
        <w:rFonts w:ascii="Calibri" w:hAnsi="Calibri" w:cs="Tahoma"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AA40483"/>
    <w:multiLevelType w:val="multilevel"/>
    <w:tmpl w:val="6D9A1E14"/>
    <w:lvl w:ilvl="0">
      <w:start w:val="1"/>
      <w:numFmt w:val="bullet"/>
      <w:lvlText w:val=""/>
      <w:lvlJc w:val="left"/>
      <w:pPr>
        <w:tabs>
          <w:tab w:val="num" w:pos="720"/>
        </w:tabs>
        <w:ind w:left="425" w:right="-50" w:hanging="360"/>
      </w:pPr>
      <w:rPr>
        <w:rFonts w:ascii="Symbol" w:hAnsi="Symbol" w:hint="default"/>
      </w:rPr>
    </w:lvl>
    <w:lvl w:ilvl="1">
      <w:start w:val="1"/>
      <w:numFmt w:val="bullet"/>
      <w:lvlText w:val=""/>
      <w:lvlJc w:val="left"/>
      <w:pPr>
        <w:tabs>
          <w:tab w:val="num" w:pos="1440"/>
        </w:tabs>
        <w:ind w:left="850" w:right="-5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4CB73DD"/>
    <w:multiLevelType w:val="hybridMultilevel"/>
    <w:tmpl w:val="912E0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813402"/>
    <w:multiLevelType w:val="hybridMultilevel"/>
    <w:tmpl w:val="25A22A90"/>
    <w:lvl w:ilvl="0" w:tplc="04090001">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9" w15:restartNumberingAfterBreak="0">
    <w:nsid w:val="56ED062A"/>
    <w:multiLevelType w:val="hybridMultilevel"/>
    <w:tmpl w:val="6AFCB08E"/>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E67728E"/>
    <w:multiLevelType w:val="hybridMultilevel"/>
    <w:tmpl w:val="29E0CB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4942AC"/>
    <w:multiLevelType w:val="multilevel"/>
    <w:tmpl w:val="18561DA2"/>
    <w:lvl w:ilvl="0">
      <w:start w:val="1"/>
      <w:numFmt w:val="bullet"/>
      <w:lvlText w:val=""/>
      <w:lvlJc w:val="left"/>
      <w:pPr>
        <w:tabs>
          <w:tab w:val="num" w:pos="720"/>
        </w:tabs>
        <w:ind w:left="425" w:right="-50" w:hanging="360"/>
      </w:pPr>
      <w:rPr>
        <w:rFonts w:ascii="Symbol" w:hAnsi="Symbol" w:hint="default"/>
      </w:rPr>
    </w:lvl>
    <w:lvl w:ilvl="1">
      <w:start w:val="1"/>
      <w:numFmt w:val="bullet"/>
      <w:lvlText w:val=""/>
      <w:lvlJc w:val="left"/>
      <w:pPr>
        <w:tabs>
          <w:tab w:val="num" w:pos="1440"/>
        </w:tabs>
        <w:ind w:left="850" w:right="-5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2C70084"/>
    <w:multiLevelType w:val="hybridMultilevel"/>
    <w:tmpl w:val="55D8CBF2"/>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num w:numId="1">
    <w:abstractNumId w:val="9"/>
  </w:num>
  <w:num w:numId="2">
    <w:abstractNumId w:val="2"/>
  </w:num>
  <w:num w:numId="3">
    <w:abstractNumId w:val="5"/>
  </w:num>
  <w:num w:numId="4">
    <w:abstractNumId w:val="10"/>
  </w:num>
  <w:num w:numId="5">
    <w:abstractNumId w:val="4"/>
  </w:num>
  <w:num w:numId="6">
    <w:abstractNumId w:val="3"/>
  </w:num>
  <w:num w:numId="7">
    <w:abstractNumId w:val="1"/>
  </w:num>
  <w:num w:numId="8">
    <w:abstractNumId w:val="0"/>
  </w:num>
  <w:num w:numId="9">
    <w:abstractNumId w:val="8"/>
  </w:num>
  <w:num w:numId="10">
    <w:abstractNumId w:val="7"/>
  </w:num>
  <w:num w:numId="11">
    <w:abstractNumId w:val="1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C69"/>
    <w:rsid w:val="00000BC8"/>
    <w:rsid w:val="00054141"/>
    <w:rsid w:val="00060948"/>
    <w:rsid w:val="000A792B"/>
    <w:rsid w:val="000E4556"/>
    <w:rsid w:val="000F7520"/>
    <w:rsid w:val="00172D7A"/>
    <w:rsid w:val="00254311"/>
    <w:rsid w:val="00286434"/>
    <w:rsid w:val="00287B63"/>
    <w:rsid w:val="002B7CB4"/>
    <w:rsid w:val="003252FD"/>
    <w:rsid w:val="003A390E"/>
    <w:rsid w:val="003C541B"/>
    <w:rsid w:val="00420EC9"/>
    <w:rsid w:val="00466F33"/>
    <w:rsid w:val="004C5B96"/>
    <w:rsid w:val="00507818"/>
    <w:rsid w:val="005158A7"/>
    <w:rsid w:val="00531488"/>
    <w:rsid w:val="0053565F"/>
    <w:rsid w:val="00544287"/>
    <w:rsid w:val="00557A39"/>
    <w:rsid w:val="00573A1F"/>
    <w:rsid w:val="005B4400"/>
    <w:rsid w:val="005B44CD"/>
    <w:rsid w:val="0060101D"/>
    <w:rsid w:val="006365DC"/>
    <w:rsid w:val="0068206A"/>
    <w:rsid w:val="00803397"/>
    <w:rsid w:val="00896E1C"/>
    <w:rsid w:val="0090450A"/>
    <w:rsid w:val="00981D9F"/>
    <w:rsid w:val="00990E59"/>
    <w:rsid w:val="00991E1A"/>
    <w:rsid w:val="009A289F"/>
    <w:rsid w:val="009A66B0"/>
    <w:rsid w:val="00A73303"/>
    <w:rsid w:val="00A75A6E"/>
    <w:rsid w:val="00A94200"/>
    <w:rsid w:val="00AC7BAB"/>
    <w:rsid w:val="00B02373"/>
    <w:rsid w:val="00B65E27"/>
    <w:rsid w:val="00BD441F"/>
    <w:rsid w:val="00BF4167"/>
    <w:rsid w:val="00C26282"/>
    <w:rsid w:val="00C31348"/>
    <w:rsid w:val="00C315CD"/>
    <w:rsid w:val="00D033FE"/>
    <w:rsid w:val="00DC4F0B"/>
    <w:rsid w:val="00E443A1"/>
    <w:rsid w:val="00E74E27"/>
    <w:rsid w:val="00EC5DC6"/>
    <w:rsid w:val="00EF6AEC"/>
    <w:rsid w:val="00F27CAF"/>
    <w:rsid w:val="00F82CCF"/>
    <w:rsid w:val="00F86D1D"/>
    <w:rsid w:val="00FA7C69"/>
    <w:rsid w:val="00FF1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1B567D"/>
  <w15:docId w15:val="{A0712A19-ABA2-4AA1-9090-4FE03A92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200"/>
    <w:pPr>
      <w:overflowPunct w:val="0"/>
      <w:autoSpaceDE w:val="0"/>
      <w:autoSpaceDN w:val="0"/>
      <w:adjustRightInd w:val="0"/>
      <w:textAlignment w:val="baseline"/>
    </w:pPr>
  </w:style>
  <w:style w:type="paragraph" w:styleId="Heading1">
    <w:name w:val="heading 1"/>
    <w:basedOn w:val="Normal"/>
    <w:qFormat/>
    <w:rsid w:val="00A94200"/>
    <w:pPr>
      <w:spacing w:before="280"/>
      <w:outlineLvl w:val="0"/>
    </w:pPr>
    <w:rPr>
      <w:rFonts w:ascii="Arial Black" w:hAnsi="Arial Black"/>
      <w:sz w:val="28"/>
    </w:rPr>
  </w:style>
  <w:style w:type="paragraph" w:styleId="Heading2">
    <w:name w:val="heading 2"/>
    <w:basedOn w:val="Normal"/>
    <w:qFormat/>
    <w:rsid w:val="00A94200"/>
    <w:pPr>
      <w:spacing w:before="120"/>
      <w:outlineLvl w:val="1"/>
    </w:pPr>
    <w:rPr>
      <w:rFonts w:ascii="Arial" w:hAnsi="Arial"/>
      <w:b/>
      <w:sz w:val="24"/>
    </w:rPr>
  </w:style>
  <w:style w:type="paragraph" w:styleId="Heading3">
    <w:name w:val="heading 3"/>
    <w:basedOn w:val="Normal"/>
    <w:qFormat/>
    <w:rsid w:val="00A94200"/>
    <w:pPr>
      <w:spacing w:before="120"/>
      <w:outlineLvl w:val="2"/>
    </w:pPr>
    <w:rPr>
      <w:b/>
      <w:sz w:val="24"/>
    </w:rPr>
  </w:style>
  <w:style w:type="paragraph" w:styleId="Heading4">
    <w:name w:val="heading 4"/>
    <w:basedOn w:val="Normal"/>
    <w:next w:val="Normal"/>
    <w:link w:val="Heading4Char"/>
    <w:semiHidden/>
    <w:unhideWhenUsed/>
    <w:qFormat/>
    <w:rsid w:val="00C315C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C315C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94200"/>
    <w:pPr>
      <w:spacing w:after="240"/>
      <w:jc w:val="center"/>
    </w:pPr>
    <w:rPr>
      <w:rFonts w:ascii="Arial Black" w:hAnsi="Arial Black"/>
      <w:sz w:val="48"/>
    </w:rPr>
  </w:style>
  <w:style w:type="paragraph" w:customStyle="1" w:styleId="OutlineNotIndented">
    <w:name w:val="Outline (Not Indented)"/>
    <w:basedOn w:val="Normal"/>
    <w:rsid w:val="00A94200"/>
    <w:rPr>
      <w:sz w:val="24"/>
    </w:rPr>
  </w:style>
  <w:style w:type="paragraph" w:customStyle="1" w:styleId="OutlineIndented">
    <w:name w:val="Outline (Indented)"/>
    <w:basedOn w:val="Normal"/>
    <w:rsid w:val="00A94200"/>
    <w:rPr>
      <w:sz w:val="24"/>
    </w:rPr>
  </w:style>
  <w:style w:type="paragraph" w:customStyle="1" w:styleId="TableText">
    <w:name w:val="Table Text"/>
    <w:basedOn w:val="Normal"/>
    <w:rsid w:val="00A94200"/>
    <w:pPr>
      <w:tabs>
        <w:tab w:val="decimal" w:pos="0"/>
      </w:tabs>
    </w:pPr>
    <w:rPr>
      <w:sz w:val="24"/>
    </w:rPr>
  </w:style>
  <w:style w:type="paragraph" w:customStyle="1" w:styleId="NumberList">
    <w:name w:val="Number List"/>
    <w:basedOn w:val="Normal"/>
    <w:rsid w:val="00A94200"/>
    <w:rPr>
      <w:sz w:val="24"/>
    </w:rPr>
  </w:style>
  <w:style w:type="paragraph" w:customStyle="1" w:styleId="FirstLineIndent">
    <w:name w:val="First Line Indent"/>
    <w:basedOn w:val="Normal"/>
    <w:rsid w:val="00A94200"/>
    <w:pPr>
      <w:ind w:firstLine="720"/>
    </w:pPr>
    <w:rPr>
      <w:sz w:val="24"/>
    </w:rPr>
  </w:style>
  <w:style w:type="paragraph" w:customStyle="1" w:styleId="Bullet2">
    <w:name w:val="Bullet 2"/>
    <w:basedOn w:val="Normal"/>
    <w:rsid w:val="00A94200"/>
    <w:rPr>
      <w:sz w:val="24"/>
    </w:rPr>
  </w:style>
  <w:style w:type="paragraph" w:customStyle="1" w:styleId="Bullet1">
    <w:name w:val="Bullet 1"/>
    <w:basedOn w:val="Normal"/>
    <w:rsid w:val="00A94200"/>
    <w:rPr>
      <w:sz w:val="24"/>
    </w:rPr>
  </w:style>
  <w:style w:type="paragraph" w:customStyle="1" w:styleId="BodySingle">
    <w:name w:val="Body Single"/>
    <w:basedOn w:val="Normal"/>
    <w:rsid w:val="00A94200"/>
    <w:rPr>
      <w:sz w:val="24"/>
    </w:rPr>
  </w:style>
  <w:style w:type="paragraph" w:customStyle="1" w:styleId="DefaultText">
    <w:name w:val="Default Text"/>
    <w:basedOn w:val="Normal"/>
    <w:rsid w:val="00A94200"/>
    <w:rPr>
      <w:sz w:val="24"/>
    </w:rPr>
  </w:style>
  <w:style w:type="paragraph" w:styleId="Header">
    <w:name w:val="header"/>
    <w:basedOn w:val="Normal"/>
    <w:rsid w:val="00A94200"/>
    <w:pPr>
      <w:tabs>
        <w:tab w:val="center" w:pos="4320"/>
        <w:tab w:val="right" w:pos="8640"/>
      </w:tabs>
    </w:pPr>
  </w:style>
  <w:style w:type="paragraph" w:styleId="Footer">
    <w:name w:val="footer"/>
    <w:basedOn w:val="Normal"/>
    <w:rsid w:val="00A94200"/>
    <w:pPr>
      <w:tabs>
        <w:tab w:val="center" w:pos="4320"/>
        <w:tab w:val="right" w:pos="8640"/>
      </w:tabs>
    </w:pPr>
  </w:style>
  <w:style w:type="character" w:customStyle="1" w:styleId="Heading4Char">
    <w:name w:val="Heading 4 Char"/>
    <w:basedOn w:val="DefaultParagraphFont"/>
    <w:link w:val="Heading4"/>
    <w:semiHidden/>
    <w:rsid w:val="00C315C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rsid w:val="00C315CD"/>
    <w:rPr>
      <w:rFonts w:asciiTheme="majorHAnsi" w:eastAsiaTheme="majorEastAsia" w:hAnsiTheme="majorHAnsi" w:cstheme="majorBidi"/>
      <w:color w:val="365F91" w:themeColor="accent1" w:themeShade="BF"/>
    </w:rPr>
  </w:style>
  <w:style w:type="character" w:customStyle="1" w:styleId="TitleChar">
    <w:name w:val="Title Char"/>
    <w:basedOn w:val="DefaultParagraphFont"/>
    <w:link w:val="Title"/>
    <w:uiPriority w:val="10"/>
    <w:rsid w:val="00C315CD"/>
    <w:rPr>
      <w:rFonts w:ascii="Arial Black" w:hAnsi="Arial Black"/>
      <w:sz w:val="48"/>
    </w:rPr>
  </w:style>
  <w:style w:type="paragraph" w:styleId="ListParagraph">
    <w:name w:val="List Paragraph"/>
    <w:basedOn w:val="Normal"/>
    <w:uiPriority w:val="34"/>
    <w:qFormat/>
    <w:rsid w:val="000E45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1533</Words>
  <Characters>8743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Sharnbrook John Gibbard Lower School</vt:lpstr>
    </vt:vector>
  </TitlesOfParts>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Sharnbrook John Gibbard Lower School</dc:title>
  <dc:creator>Jan</dc:creator>
  <cp:lastModifiedBy>User</cp:lastModifiedBy>
  <cp:revision>3</cp:revision>
  <cp:lastPrinted>2007-04-19T12:51:00Z</cp:lastPrinted>
  <dcterms:created xsi:type="dcterms:W3CDTF">2025-08-23T13:28:00Z</dcterms:created>
  <dcterms:modified xsi:type="dcterms:W3CDTF">2025-08-29T12:47:00Z</dcterms:modified>
</cp:coreProperties>
</file>